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893D" w14:textId="18E442B9" w:rsidR="00B07717" w:rsidRDefault="00B07717">
      <w:pPr>
        <w:pStyle w:val="UNEGp1Heading"/>
      </w:pPr>
      <w:r w:rsidRPr="00F80E18">
        <w:rPr>
          <w:noProof/>
          <w:lang w:eastAsia="ja-JP"/>
        </w:rPr>
        <mc:AlternateContent>
          <mc:Choice Requires="wps">
            <w:drawing>
              <wp:anchor distT="0" distB="0" distL="114300" distR="114300" simplePos="0" relativeHeight="251659264" behindDoc="0" locked="0" layoutInCell="1" allowOverlap="1" wp14:anchorId="468B1B22" wp14:editId="0E9A6134">
                <wp:simplePos x="0" y="0"/>
                <wp:positionH relativeFrom="column">
                  <wp:posOffset>-394970</wp:posOffset>
                </wp:positionH>
                <wp:positionV relativeFrom="paragraph">
                  <wp:posOffset>0</wp:posOffset>
                </wp:positionV>
                <wp:extent cx="1143000" cy="1289050"/>
                <wp:effectExtent l="0" t="0" r="0" b="0"/>
                <wp:wrapTight wrapText="bothSides">
                  <wp:wrapPolygon edited="0">
                    <wp:start x="0" y="0"/>
                    <wp:lineTo x="0" y="18940"/>
                    <wp:lineTo x="21360" y="18940"/>
                    <wp:lineTo x="21360"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9050"/>
                        </a:xfrm>
                        <a:prstGeom prst="rect">
                          <a:avLst/>
                        </a:prstGeom>
                        <a:noFill/>
                        <a:ln>
                          <a:noFill/>
                        </a:ln>
                      </wps:spPr>
                      <wps:txbx>
                        <w:txbxContent>
                          <w:p w14:paraId="0C4D3638" w14:textId="77777777" w:rsidR="00B07717" w:rsidRDefault="00B07717">
                            <w:pPr>
                              <w:pStyle w:val="UNEGp1typeofreport"/>
                              <w:rPr>
                                <w:color w:val="FFFFFF"/>
                                <w:lang w:val="en-GB"/>
                              </w:rPr>
                            </w:pPr>
                            <w:r>
                              <w:rPr>
                                <w:color w:val="FFFFFF"/>
                                <w:lang w:val="en-GB"/>
                              </w:rPr>
                              <w:t>Annual General Meeting 2019</w:t>
                            </w:r>
                          </w:p>
                        </w:txbxContent>
                      </wps:txbx>
                      <wps:bodyPr rot="0" vert="horz" wrap="square" lIns="0" tIns="0" rIns="0" bIns="182880" anchor="t" anchorCtr="0" upright="1">
                        <a:noAutofit/>
                      </wps:bodyPr>
                    </wps:wsp>
                  </a:graphicData>
                </a:graphic>
              </wp:anchor>
            </w:drawing>
          </mc:Choice>
          <mc:Fallback>
            <w:pict>
              <v:shapetype w14:anchorId="468B1B22" id="_x0000_t202" coordsize="21600,21600" o:spt="202" path="m,l,21600r21600,l21600,xe">
                <v:stroke joinstyle="miter"/>
                <v:path gradientshapeok="t" o:connecttype="rect"/>
              </v:shapetype>
              <v:shape id="Text Box 3" o:spid="_x0000_s1026" type="#_x0000_t202" style="position:absolute;left:0;text-align:left;margin-left:-31.1pt;margin-top:0;width:90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" filled="f" stroked="f">
                <v:textbox inset="0,0,0,14.4pt">
                  <w:txbxContent>
                    <w:p w14:paraId="0C4D3638" w14:textId="77777777" w:rsidR="00B07717" w:rsidRDefault="00B07717">
                      <w:pPr>
                        <w:pStyle w:val="UNEGp1typeofreport"/>
                        <w:rPr>
                          <w:color w:val="FFFFFF"/>
                          <w:lang w:val="en-GB"/>
                        </w:rPr>
                      </w:pPr>
                      <w:r>
                        <w:rPr>
                          <w:color w:val="FFFFFF"/>
                          <w:lang w:val="en-GB"/>
                        </w:rPr>
                        <w:t>Annual General Meeting 2019</w:t>
                      </w:r>
                    </w:p>
                  </w:txbxContent>
                </v:textbox>
                <w10:wrap type="tight"/>
              </v:shape>
            </w:pict>
          </mc:Fallback>
        </mc:AlternateContent>
      </w:r>
    </w:p>
    <w:p w14:paraId="765AC4A9" w14:textId="29C86E7A" w:rsidR="00B07717" w:rsidRDefault="00B07717">
      <w:pPr>
        <w:pStyle w:val="UNEGp1Heading"/>
      </w:pPr>
    </w:p>
    <w:p w14:paraId="5262C0E3" w14:textId="62C511D8" w:rsidR="00B07717" w:rsidRDefault="00B07717">
      <w:pPr>
        <w:pStyle w:val="UNEGp1Heading"/>
      </w:pPr>
    </w:p>
    <w:p w14:paraId="4622961B" w14:textId="2913A6B8" w:rsidR="00B07717" w:rsidRDefault="00B07717">
      <w:pPr>
        <w:pStyle w:val="UNEGp1Heading"/>
      </w:pPr>
    </w:p>
    <w:p w14:paraId="26C8407F" w14:textId="3B7BC6DA" w:rsidR="00B07717" w:rsidRPr="00F80E18" w:rsidRDefault="00B07717">
      <w:pPr>
        <w:pStyle w:val="UNEGp1Heading"/>
      </w:pPr>
      <w:r w:rsidRPr="00F80E18">
        <w:rPr>
          <w:noProof/>
          <w:lang w:eastAsia="ja-JP"/>
        </w:rPr>
        <w:drawing>
          <wp:anchor distT="0" distB="0" distL="114300" distR="114300" simplePos="0" relativeHeight="251663360" behindDoc="0" locked="0" layoutInCell="1" allowOverlap="1" wp14:anchorId="0C3EA379" wp14:editId="5A121BB8">
            <wp:simplePos x="0" y="0"/>
            <wp:positionH relativeFrom="page">
              <wp:posOffset>2073910</wp:posOffset>
            </wp:positionH>
            <wp:positionV relativeFrom="page">
              <wp:posOffset>914400</wp:posOffset>
            </wp:positionV>
            <wp:extent cx="3048000" cy="635000"/>
            <wp:effectExtent l="19050" t="0" r="0" b="0"/>
            <wp:wrapSquare wrapText="bothSides"/>
            <wp:docPr id="14" name="Picture 19" descr="UNE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UNEG_logo_cmyk"/>
                    <pic:cNvPicPr>
                      <a:picLocks noChangeAspect="1" noChangeArrowheads="1"/>
                    </pic:cNvPicPr>
                  </pic:nvPicPr>
                  <pic:blipFill>
                    <a:blip r:embed="rId8" cstate="print"/>
                    <a:srcRect/>
                    <a:stretch>
                      <a:fillRect/>
                    </a:stretch>
                  </pic:blipFill>
                  <pic:spPr>
                    <a:xfrm>
                      <a:off x="0" y="0"/>
                      <a:ext cx="3048000" cy="635000"/>
                    </a:xfrm>
                    <a:prstGeom prst="rect">
                      <a:avLst/>
                    </a:prstGeom>
                    <a:noFill/>
                    <a:ln w="9525">
                      <a:noFill/>
                      <a:miter lim="800000"/>
                      <a:headEnd/>
                      <a:tailEnd/>
                    </a:ln>
                  </pic:spPr>
                </pic:pic>
              </a:graphicData>
            </a:graphic>
          </wp:anchor>
        </w:drawing>
      </w:r>
      <w:r w:rsidRPr="00F80E18">
        <w:rPr>
          <w:noProof/>
          <w:lang w:eastAsia="ja-JP"/>
        </w:rPr>
        <w:drawing>
          <wp:anchor distT="0" distB="0" distL="118745" distR="118745" simplePos="0" relativeHeight="251664384" behindDoc="1" locked="0" layoutInCell="1" allowOverlap="1" wp14:anchorId="03BE359E" wp14:editId="30A5E2F9">
            <wp:simplePos x="0" y="0"/>
            <wp:positionH relativeFrom="page">
              <wp:posOffset>-76200</wp:posOffset>
            </wp:positionH>
            <wp:positionV relativeFrom="page">
              <wp:posOffset>-711200</wp:posOffset>
            </wp:positionV>
            <wp:extent cx="1828800" cy="10058400"/>
            <wp:effectExtent l="25400" t="0" r="0" b="0"/>
            <wp:wrapNone/>
            <wp:docPr id="1" name="Picture 1" descr="colorband_UNDP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band_UNDPblue.tif"/>
                    <pic:cNvPicPr>
                      <a:picLocks noChangeAspect="1"/>
                    </pic:cNvPicPr>
                  </pic:nvPicPr>
                  <pic:blipFill>
                    <a:blip r:embed="rId9"/>
                    <a:stretch>
                      <a:fillRect/>
                    </a:stretch>
                  </pic:blipFill>
                  <pic:spPr>
                    <a:xfrm>
                      <a:off x="0" y="0"/>
                      <a:ext cx="1828800" cy="10058400"/>
                    </a:xfrm>
                    <a:prstGeom prst="rect">
                      <a:avLst/>
                    </a:prstGeom>
                  </pic:spPr>
                </pic:pic>
              </a:graphicData>
            </a:graphic>
          </wp:anchor>
        </w:drawing>
      </w:r>
      <w:r w:rsidRPr="00F80E18">
        <w:rPr>
          <w:noProof/>
          <w:lang w:eastAsia="ja-JP"/>
        </w:rPr>
        <w:drawing>
          <wp:anchor distT="0" distB="0" distL="118745" distR="118745" simplePos="0" relativeHeight="251661312" behindDoc="1" locked="0" layoutInCell="1" allowOverlap="1" wp14:anchorId="55224CAE" wp14:editId="1FE48E99">
            <wp:simplePos x="0" y="0"/>
            <wp:positionH relativeFrom="page">
              <wp:posOffset>0</wp:posOffset>
            </wp:positionH>
            <wp:positionV relativeFrom="page">
              <wp:posOffset>0</wp:posOffset>
            </wp:positionV>
            <wp:extent cx="1828800" cy="10058400"/>
            <wp:effectExtent l="25400" t="0" r="0" b="0"/>
            <wp:wrapNone/>
            <wp:docPr id="3" name="Picture 3" descr="colorband_UNDP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band_UNDPblue.tif"/>
                    <pic:cNvPicPr>
                      <a:picLocks noChangeAspect="1"/>
                    </pic:cNvPicPr>
                  </pic:nvPicPr>
                  <pic:blipFill>
                    <a:blip r:embed="rId9"/>
                    <a:stretch>
                      <a:fillRect/>
                    </a:stretch>
                  </pic:blipFill>
                  <pic:spPr>
                    <a:xfrm>
                      <a:off x="0" y="0"/>
                      <a:ext cx="1828800" cy="10058400"/>
                    </a:xfrm>
                    <a:prstGeom prst="rect">
                      <a:avLst/>
                    </a:prstGeom>
                  </pic:spPr>
                </pic:pic>
              </a:graphicData>
            </a:graphic>
          </wp:anchor>
        </w:drawing>
      </w:r>
      <w:r w:rsidRPr="00F80E18">
        <w:rPr>
          <w:noProof/>
          <w:lang w:eastAsia="ja-JP"/>
        </w:rPr>
        <w:drawing>
          <wp:anchor distT="0" distB="0" distL="114300" distR="114300" simplePos="0" relativeHeight="251660288" behindDoc="0" locked="0" layoutInCell="1" allowOverlap="1" wp14:anchorId="1E3F3FD4" wp14:editId="7B805CFD">
            <wp:simplePos x="0" y="0"/>
            <wp:positionH relativeFrom="page">
              <wp:posOffset>2057400</wp:posOffset>
            </wp:positionH>
            <wp:positionV relativeFrom="page">
              <wp:posOffset>914400</wp:posOffset>
            </wp:positionV>
            <wp:extent cx="3048000" cy="635000"/>
            <wp:effectExtent l="19050" t="0" r="0" b="0"/>
            <wp:wrapSquare wrapText="bothSides"/>
            <wp:docPr id="19" name="Picture 19" descr="UNE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NEG_logo_cmyk"/>
                    <pic:cNvPicPr>
                      <a:picLocks noChangeAspect="1" noChangeArrowheads="1"/>
                    </pic:cNvPicPr>
                  </pic:nvPicPr>
                  <pic:blipFill>
                    <a:blip r:embed="rId8" cstate="print"/>
                    <a:srcRect/>
                    <a:stretch>
                      <a:fillRect/>
                    </a:stretch>
                  </pic:blipFill>
                  <pic:spPr>
                    <a:xfrm>
                      <a:off x="0" y="0"/>
                      <a:ext cx="3048000" cy="635000"/>
                    </a:xfrm>
                    <a:prstGeom prst="rect">
                      <a:avLst/>
                    </a:prstGeom>
                    <a:noFill/>
                    <a:ln w="9525">
                      <a:noFill/>
                      <a:miter lim="800000"/>
                      <a:headEnd/>
                      <a:tailEnd/>
                    </a:ln>
                  </pic:spPr>
                </pic:pic>
              </a:graphicData>
            </a:graphic>
          </wp:anchor>
        </w:drawing>
      </w:r>
      <w:r>
        <w:t>UNEG Strategy 2020-2024</w:t>
      </w:r>
    </w:p>
    <w:p w14:paraId="6B5F07C0" w14:textId="77777777" w:rsidR="00B07717" w:rsidRPr="00F80E18" w:rsidRDefault="00B07717">
      <w:pPr>
        <w:pStyle w:val="UNEGp1Heading"/>
      </w:pPr>
    </w:p>
    <w:p w14:paraId="37B932C2" w14:textId="16886EB1" w:rsidR="00B07717" w:rsidRPr="00F80E18" w:rsidRDefault="00B07717">
      <w:pPr>
        <w:pStyle w:val="UNEGp1Heading"/>
      </w:pPr>
      <w:r w:rsidRPr="00F80E18">
        <w:t xml:space="preserve">Draft </w:t>
      </w:r>
    </w:p>
    <w:p w14:paraId="56DD066E" w14:textId="77777777" w:rsidR="00B07717" w:rsidRPr="00F80E18" w:rsidRDefault="00B07717">
      <w:pPr>
        <w:pStyle w:val="UNEGp1Title"/>
      </w:pPr>
    </w:p>
    <w:p w14:paraId="784C8E83" w14:textId="77777777" w:rsidR="00B07717" w:rsidRPr="00F80E18" w:rsidRDefault="00B07717">
      <w:pPr>
        <w:pStyle w:val="UNEGp1datelocation"/>
        <w:sectPr w:rsidR="00B07717" w:rsidRPr="00F80E18" w:rsidSect="00B0771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F80E18">
        <w:rPr>
          <w:noProof/>
          <w:lang w:eastAsia="ja-JP"/>
        </w:rPr>
        <mc:AlternateContent>
          <mc:Choice Requires="wps">
            <w:drawing>
              <wp:anchor distT="0" distB="0" distL="114300" distR="114300" simplePos="0" relativeHeight="251665408" behindDoc="0" locked="0" layoutInCell="1" allowOverlap="1" wp14:anchorId="067C3FDD" wp14:editId="67AAAEC4">
                <wp:simplePos x="0" y="0"/>
                <wp:positionH relativeFrom="column">
                  <wp:posOffset>1143000</wp:posOffset>
                </wp:positionH>
                <wp:positionV relativeFrom="paragraph">
                  <wp:posOffset>5372100</wp:posOffset>
                </wp:positionV>
                <wp:extent cx="1768475" cy="457200"/>
                <wp:effectExtent l="0" t="0" r="3175" b="0"/>
                <wp:wrapTight wrapText="bothSides">
                  <wp:wrapPolygon edited="0">
                    <wp:start x="0" y="0"/>
                    <wp:lineTo x="21600" y="0"/>
                    <wp:lineTo x="21600" y="21600"/>
                    <wp:lineTo x="0" y="21600"/>
                    <wp:lineTo x="0" y="0"/>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57200"/>
                        </a:xfrm>
                        <a:prstGeom prst="rect">
                          <a:avLst/>
                        </a:prstGeom>
                        <a:noFill/>
                        <a:ln>
                          <a:noFill/>
                        </a:ln>
                      </wps:spPr>
                      <wps:txbx>
                        <w:txbxContent>
                          <w:p w14:paraId="0925B00E" w14:textId="77777777" w:rsidR="00B07717" w:rsidRDefault="00B07717">
                            <w:pPr>
                              <w:pStyle w:val="UNEGboxhead"/>
                              <w:ind w:left="0"/>
                            </w:pPr>
                          </w:p>
                        </w:txbxContent>
                      </wps:txbx>
                      <wps:bodyPr rot="0" vert="horz" wrap="square" lIns="0" tIns="0" rIns="0" bIns="0" anchor="t" anchorCtr="0" upright="1">
                        <a:noAutofit/>
                      </wps:bodyPr>
                    </wps:wsp>
                  </a:graphicData>
                </a:graphic>
              </wp:anchor>
            </w:drawing>
          </mc:Choice>
          <mc:Fallback>
            <w:pict>
              <v:shape w14:anchorId="067C3FDD" id="Text Box 19" o:spid="_x0000_s1027" type="#_x0000_t202" style="position:absolute;left:0;text-align:left;margin-left:90pt;margin-top:423pt;width:139.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" filled="f" stroked="f">
                <v:textbox inset="0,0,0,0">
                  <w:txbxContent>
                    <w:p w14:paraId="0925B00E" w14:textId="77777777" w:rsidR="00B07717" w:rsidRDefault="00B07717">
                      <w:pPr>
                        <w:pStyle w:val="UNEGboxhead"/>
                        <w:ind w:left="0"/>
                      </w:pPr>
                    </w:p>
                  </w:txbxContent>
                </v:textbox>
                <w10:wrap type="tight"/>
              </v:shape>
            </w:pict>
          </mc:Fallback>
        </mc:AlternateContent>
      </w:r>
      <w:r w:rsidRPr="00F80E18">
        <w:rPr>
          <w:i/>
          <w:noProof/>
          <w:lang w:eastAsia="ja-JP"/>
        </w:rPr>
        <mc:AlternateContent>
          <mc:Choice Requires="wps">
            <w:drawing>
              <wp:anchor distT="182880" distB="182880" distL="114300" distR="114300" simplePos="0" relativeHeight="251662336" behindDoc="0" locked="0" layoutInCell="1" allowOverlap="1" wp14:anchorId="19FF78DC" wp14:editId="78CC59B9">
                <wp:simplePos x="0" y="0"/>
                <wp:positionH relativeFrom="column">
                  <wp:posOffset>1139825</wp:posOffset>
                </wp:positionH>
                <wp:positionV relativeFrom="paragraph">
                  <wp:posOffset>431800</wp:posOffset>
                </wp:positionV>
                <wp:extent cx="4800600" cy="2400300"/>
                <wp:effectExtent l="0" t="3175" r="3175"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00300"/>
                        </a:xfrm>
                        <a:prstGeom prst="rect">
                          <a:avLst/>
                        </a:prstGeom>
                        <a:solidFill>
                          <a:srgbClr val="DBE5F1"/>
                        </a:solidFill>
                        <a:ln>
                          <a:noFill/>
                        </a:ln>
                      </wps:spPr>
                      <wps:txbx>
                        <w:txbxContent>
                          <w:p w14:paraId="05DFB4EC" w14:textId="77777777" w:rsidR="00B07717" w:rsidRDefault="00B07717">
                            <w:pPr>
                              <w:pStyle w:val="UNEGboxhead"/>
                            </w:pPr>
                            <w:r>
                              <w:t>Dates: 16-17 May 2019</w:t>
                            </w:r>
                          </w:p>
                          <w:p w14:paraId="722C7F2C" w14:textId="77777777" w:rsidR="00B07717" w:rsidRDefault="00B07717">
                            <w:pPr>
                              <w:pStyle w:val="UNEGboxhead"/>
                            </w:pPr>
                            <w:r>
                              <w:t xml:space="preserve">Location: Room 3, UN </w:t>
                            </w:r>
                            <w:proofErr w:type="spellStart"/>
                            <w:r>
                              <w:t>Gigiri</w:t>
                            </w:r>
                            <w:proofErr w:type="spellEnd"/>
                            <w:r>
                              <w:t xml:space="preserve"> Compound, Nairobi</w:t>
                            </w:r>
                          </w:p>
                          <w:p w14:paraId="3017B917" w14:textId="77777777" w:rsidR="00B07717" w:rsidRDefault="00B07717">
                            <w:pPr>
                              <w:pStyle w:val="UNEGboxhead"/>
                            </w:pPr>
                            <w:proofErr w:type="gramStart"/>
                            <w:r>
                              <w:t>Hosts :</w:t>
                            </w:r>
                            <w:proofErr w:type="gramEnd"/>
                            <w:r>
                              <w:t xml:space="preserve"> United Nations Environment Programme (UNEP) and United Nations Human Settlements Programme </w:t>
                            </w:r>
                          </w:p>
                          <w:p w14:paraId="192475CF" w14:textId="163D6F82" w:rsidR="00B07717" w:rsidRDefault="00B07717">
                            <w:pPr>
                              <w:pStyle w:val="UNEGboxtext"/>
                            </w:pPr>
                            <w:r>
                              <w:t>This report was prepared by the UNEG Strategic Planning Working Group. The draft was circulated to UNEG Heads on 26</w:t>
                            </w:r>
                            <w:r w:rsidRPr="00B07717">
                              <w:rPr>
                                <w:vertAlign w:val="superscript"/>
                              </w:rPr>
                              <w:t>th</w:t>
                            </w:r>
                            <w:r>
                              <w:t xml:space="preserve"> April. It is being presented for discussion during the </w:t>
                            </w:r>
                            <w:r w:rsidRPr="00B07717">
                              <w:t>UNEG Strategic Plan 2020-2025</w:t>
                            </w:r>
                            <w:r>
                              <w:t xml:space="preserve"> session at the AGM. </w:t>
                            </w:r>
                          </w:p>
                        </w:txbxContent>
                      </wps:txbx>
                      <wps:bodyPr rot="0" vert="horz" wrap="square" lIns="91440" tIns="91440" rIns="91440" bIns="91440" anchor="t" anchorCtr="0" upright="1">
                        <a:noAutofit/>
                      </wps:bodyPr>
                    </wps:wsp>
                  </a:graphicData>
                </a:graphic>
              </wp:anchor>
            </w:drawing>
          </mc:Choice>
          <mc:Fallback>
            <w:pict>
              <v:shape w14:anchorId="19FF78DC" id="Text Box 11" o:spid="_x0000_s1028" type="#_x0000_t202" style="position:absolute;left:0;text-align:left;margin-left:89.75pt;margin-top:34pt;width:378pt;height:189pt;z-index:251662336;visibility:visible;mso-wrap-style:square;mso-wrap-distance-left:9pt;mso-wrap-distance-top:14.4pt;mso-wrap-distance-right:9pt;mso-wrap-distance-bottom:14.4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" fillcolor="#dbe5f1" stroked="f">
                <v:textbox inset=",7.2pt,,7.2pt">
                  <w:txbxContent>
                    <w:p w14:paraId="05DFB4EC" w14:textId="77777777" w:rsidR="00B07717" w:rsidRDefault="00B07717">
                      <w:pPr>
                        <w:pStyle w:val="UNEGboxhead"/>
                      </w:pPr>
                      <w:r>
                        <w:t>Dates: 16-17 May 2019</w:t>
                      </w:r>
                    </w:p>
                    <w:p w14:paraId="722C7F2C" w14:textId="77777777" w:rsidR="00B07717" w:rsidRDefault="00B07717">
                      <w:pPr>
                        <w:pStyle w:val="UNEGboxhead"/>
                      </w:pPr>
                      <w:r>
                        <w:t xml:space="preserve">Location: Room 3, UN </w:t>
                      </w:r>
                      <w:proofErr w:type="spellStart"/>
                      <w:r>
                        <w:t>Gigiri</w:t>
                      </w:r>
                      <w:proofErr w:type="spellEnd"/>
                      <w:r>
                        <w:t xml:space="preserve"> Compound, Nairobi</w:t>
                      </w:r>
                    </w:p>
                    <w:p w14:paraId="3017B917" w14:textId="77777777" w:rsidR="00B07717" w:rsidRDefault="00B07717">
                      <w:pPr>
                        <w:pStyle w:val="UNEGboxhead"/>
                      </w:pPr>
                      <w:proofErr w:type="gramStart"/>
                      <w:r>
                        <w:t>Hosts :</w:t>
                      </w:r>
                      <w:proofErr w:type="gramEnd"/>
                      <w:r>
                        <w:t xml:space="preserve"> United Nations Environment Programme (UNEP) and United Nations Human Settlements Programme </w:t>
                      </w:r>
                    </w:p>
                    <w:p w14:paraId="192475CF" w14:textId="163D6F82" w:rsidR="00B07717" w:rsidRDefault="00B07717">
                      <w:pPr>
                        <w:pStyle w:val="UNEGboxtext"/>
                      </w:pPr>
                      <w:r>
                        <w:t>This report was prepared by the UNEG Strategic Planning Working Group. The draft was circulated to UNEG Heads on 26</w:t>
                      </w:r>
                      <w:r w:rsidRPr="00B07717">
                        <w:rPr>
                          <w:vertAlign w:val="superscript"/>
                        </w:rPr>
                        <w:t>th</w:t>
                      </w:r>
                      <w:r>
                        <w:t xml:space="preserve"> April. It is being presented for discussion during the </w:t>
                      </w:r>
                      <w:r w:rsidRPr="00B07717">
                        <w:t>UNEG Strategic Plan 2020-2025</w:t>
                      </w:r>
                      <w:r>
                        <w:t xml:space="preserve"> session at the AGM. </w:t>
                      </w:r>
                    </w:p>
                  </w:txbxContent>
                </v:textbox>
                <w10:wrap type="tight"/>
              </v:shape>
            </w:pict>
          </mc:Fallback>
        </mc:AlternateContent>
      </w:r>
    </w:p>
    <w:p w14:paraId="2C042EA7" w14:textId="77777777" w:rsidR="00B07717" w:rsidRPr="00F80E18" w:rsidRDefault="00B07717">
      <w:pPr>
        <w:sectPr w:rsidR="00B07717" w:rsidRPr="00F80E18">
          <w:headerReference w:type="default" r:id="rId15"/>
          <w:footerReference w:type="even" r:id="rId16"/>
          <w:footerReference w:type="default" r:id="rId17"/>
          <w:headerReference w:type="first" r:id="rId18"/>
          <w:endnotePr>
            <w:numFmt w:val="decimal"/>
          </w:endnotePr>
          <w:type w:val="continuous"/>
          <w:pgSz w:w="12240" w:h="15840"/>
          <w:pgMar w:top="1440" w:right="1440" w:bottom="1440" w:left="1440" w:header="720" w:footer="432" w:gutter="0"/>
          <w:pgNumType w:start="2"/>
          <w:cols w:space="720"/>
          <w:docGrid w:linePitch="326"/>
        </w:sectPr>
      </w:pPr>
    </w:p>
    <w:bookmarkStart w:id="0" w:name="_Hlk7193492" w:displacedByCustomXml="next"/>
    <w:bookmarkEnd w:id="0" w:displacedByCustomXml="next"/>
    <w:sdt>
      <w:sdtPr>
        <w:rPr>
          <w:rFonts w:ascii="Segoe UI" w:eastAsiaTheme="minorHAnsi" w:hAnsi="Segoe UI" w:cs="Segoe UI"/>
          <w:color w:val="auto"/>
          <w:sz w:val="22"/>
          <w:szCs w:val="22"/>
        </w:rPr>
        <w:id w:val="-850341048"/>
        <w:docPartObj>
          <w:docPartGallery w:val="Table of Contents"/>
          <w:docPartUnique/>
        </w:docPartObj>
      </w:sdtPr>
      <w:sdtEndPr>
        <w:rPr>
          <w:b/>
          <w:bCs/>
          <w:noProof/>
        </w:rPr>
      </w:sdtEndPr>
      <w:sdtContent>
        <w:p w14:paraId="4A392560" w14:textId="4C977FE9" w:rsidR="007F2591" w:rsidRPr="00FB2C02" w:rsidRDefault="007F2591">
          <w:pPr>
            <w:pStyle w:val="TOCHeading"/>
            <w:rPr>
              <w:rFonts w:ascii="Segoe UI" w:hAnsi="Segoe UI" w:cs="Segoe UI"/>
            </w:rPr>
          </w:pPr>
          <w:r w:rsidRPr="00FB2C02">
            <w:rPr>
              <w:rFonts w:ascii="Segoe UI" w:hAnsi="Segoe UI" w:cs="Segoe UI"/>
            </w:rPr>
            <w:t>Contents</w:t>
          </w:r>
        </w:p>
        <w:p w14:paraId="55C43732" w14:textId="22F567D6" w:rsidR="00C32376" w:rsidRDefault="007F2591">
          <w:pPr>
            <w:pStyle w:val="TOC2"/>
            <w:tabs>
              <w:tab w:val="right" w:leader="dot" w:pos="9350"/>
            </w:tabs>
            <w:rPr>
              <w:rFonts w:eastAsiaTheme="minorEastAsia"/>
              <w:noProof/>
            </w:rPr>
          </w:pPr>
          <w:r w:rsidRPr="00FB2C02">
            <w:rPr>
              <w:rFonts w:ascii="Segoe UI" w:hAnsi="Segoe UI" w:cs="Segoe UI"/>
              <w:b/>
              <w:bCs/>
              <w:noProof/>
            </w:rPr>
            <w:fldChar w:fldCharType="begin"/>
          </w:r>
          <w:r w:rsidRPr="00FB2C02">
            <w:rPr>
              <w:rFonts w:ascii="Segoe UI" w:hAnsi="Segoe UI" w:cs="Segoe UI"/>
              <w:b/>
              <w:bCs/>
              <w:noProof/>
            </w:rPr>
            <w:instrText xml:space="preserve"> TOC \o "1-3" \h \z \u </w:instrText>
          </w:r>
          <w:r w:rsidRPr="00FB2C02">
            <w:rPr>
              <w:rFonts w:ascii="Segoe UI" w:hAnsi="Segoe UI" w:cs="Segoe UI"/>
              <w:b/>
              <w:bCs/>
              <w:noProof/>
            </w:rPr>
            <w:fldChar w:fldCharType="separate"/>
          </w:r>
          <w:hyperlink w:anchor="_Toc7182414" w:history="1">
            <w:r w:rsidR="00C32376" w:rsidRPr="00C80AE1">
              <w:rPr>
                <w:rStyle w:val="Hyperlink"/>
                <w:rFonts w:ascii="Segoe UI" w:hAnsi="Segoe UI" w:cs="Segoe UI"/>
                <w:noProof/>
              </w:rPr>
              <w:t>Foreword</w:t>
            </w:r>
            <w:r w:rsidR="00C32376">
              <w:rPr>
                <w:noProof/>
                <w:webHidden/>
              </w:rPr>
              <w:tab/>
            </w:r>
            <w:r w:rsidR="00C32376">
              <w:rPr>
                <w:noProof/>
                <w:webHidden/>
              </w:rPr>
              <w:fldChar w:fldCharType="begin"/>
            </w:r>
            <w:r w:rsidR="00C32376">
              <w:rPr>
                <w:noProof/>
                <w:webHidden/>
              </w:rPr>
              <w:instrText xml:space="preserve"> PAGEREF _Toc7182414 \h </w:instrText>
            </w:r>
            <w:r w:rsidR="00C32376">
              <w:rPr>
                <w:noProof/>
                <w:webHidden/>
              </w:rPr>
            </w:r>
            <w:r w:rsidR="00C32376">
              <w:rPr>
                <w:noProof/>
                <w:webHidden/>
              </w:rPr>
              <w:fldChar w:fldCharType="separate"/>
            </w:r>
            <w:r w:rsidR="00B07717">
              <w:rPr>
                <w:noProof/>
                <w:webHidden/>
              </w:rPr>
              <w:t>3</w:t>
            </w:r>
            <w:r w:rsidR="00C32376">
              <w:rPr>
                <w:noProof/>
                <w:webHidden/>
              </w:rPr>
              <w:fldChar w:fldCharType="end"/>
            </w:r>
          </w:hyperlink>
        </w:p>
        <w:p w14:paraId="638659F8" w14:textId="19F63302" w:rsidR="00C32376" w:rsidRDefault="004206AC">
          <w:pPr>
            <w:pStyle w:val="TOC2"/>
            <w:tabs>
              <w:tab w:val="right" w:leader="dot" w:pos="9350"/>
            </w:tabs>
            <w:rPr>
              <w:rFonts w:eastAsiaTheme="minorEastAsia"/>
              <w:noProof/>
            </w:rPr>
          </w:pPr>
          <w:hyperlink w:anchor="_Toc7182415" w:history="1">
            <w:r w:rsidR="00C32376" w:rsidRPr="00C80AE1">
              <w:rPr>
                <w:rStyle w:val="Hyperlink"/>
                <w:rFonts w:ascii="Segoe UI" w:hAnsi="Segoe UI" w:cs="Segoe UI"/>
                <w:noProof/>
              </w:rPr>
              <w:t>Introduction</w:t>
            </w:r>
            <w:r w:rsidR="00C32376">
              <w:rPr>
                <w:noProof/>
                <w:webHidden/>
              </w:rPr>
              <w:tab/>
            </w:r>
            <w:r w:rsidR="00C32376">
              <w:rPr>
                <w:noProof/>
                <w:webHidden/>
              </w:rPr>
              <w:fldChar w:fldCharType="begin"/>
            </w:r>
            <w:r w:rsidR="00C32376">
              <w:rPr>
                <w:noProof/>
                <w:webHidden/>
              </w:rPr>
              <w:instrText xml:space="preserve"> PAGEREF _Toc7182415 \h </w:instrText>
            </w:r>
            <w:r w:rsidR="00C32376">
              <w:rPr>
                <w:noProof/>
                <w:webHidden/>
              </w:rPr>
            </w:r>
            <w:r w:rsidR="00C32376">
              <w:rPr>
                <w:noProof/>
                <w:webHidden/>
              </w:rPr>
              <w:fldChar w:fldCharType="separate"/>
            </w:r>
            <w:r w:rsidR="00B07717">
              <w:rPr>
                <w:noProof/>
                <w:webHidden/>
              </w:rPr>
              <w:t>4</w:t>
            </w:r>
            <w:r w:rsidR="00C32376">
              <w:rPr>
                <w:noProof/>
                <w:webHidden/>
              </w:rPr>
              <w:fldChar w:fldCharType="end"/>
            </w:r>
          </w:hyperlink>
        </w:p>
        <w:p w14:paraId="34367302" w14:textId="10E4FA81" w:rsidR="00C32376" w:rsidRDefault="004206AC">
          <w:pPr>
            <w:pStyle w:val="TOC2"/>
            <w:tabs>
              <w:tab w:val="right" w:leader="dot" w:pos="9350"/>
            </w:tabs>
            <w:rPr>
              <w:rFonts w:eastAsiaTheme="minorEastAsia"/>
              <w:noProof/>
            </w:rPr>
          </w:pPr>
          <w:hyperlink w:anchor="_Toc7182416" w:history="1">
            <w:r w:rsidR="00C32376" w:rsidRPr="00C80AE1">
              <w:rPr>
                <w:rStyle w:val="Hyperlink"/>
                <w:rFonts w:ascii="Segoe UI" w:hAnsi="Segoe UI" w:cs="Segoe UI"/>
                <w:noProof/>
              </w:rPr>
              <w:t>Agenda 2030 and the repositioning of the United Nations system</w:t>
            </w:r>
            <w:r w:rsidR="00C32376">
              <w:rPr>
                <w:noProof/>
                <w:webHidden/>
              </w:rPr>
              <w:tab/>
            </w:r>
            <w:r w:rsidR="00C32376">
              <w:rPr>
                <w:noProof/>
                <w:webHidden/>
              </w:rPr>
              <w:fldChar w:fldCharType="begin"/>
            </w:r>
            <w:r w:rsidR="00C32376">
              <w:rPr>
                <w:noProof/>
                <w:webHidden/>
              </w:rPr>
              <w:instrText xml:space="preserve"> PAGEREF _Toc7182416 \h </w:instrText>
            </w:r>
            <w:r w:rsidR="00C32376">
              <w:rPr>
                <w:noProof/>
                <w:webHidden/>
              </w:rPr>
            </w:r>
            <w:r w:rsidR="00C32376">
              <w:rPr>
                <w:noProof/>
                <w:webHidden/>
              </w:rPr>
              <w:fldChar w:fldCharType="separate"/>
            </w:r>
            <w:r w:rsidR="00B07717">
              <w:rPr>
                <w:noProof/>
                <w:webHidden/>
              </w:rPr>
              <w:t>5</w:t>
            </w:r>
            <w:r w:rsidR="00C32376">
              <w:rPr>
                <w:noProof/>
                <w:webHidden/>
              </w:rPr>
              <w:fldChar w:fldCharType="end"/>
            </w:r>
          </w:hyperlink>
        </w:p>
        <w:p w14:paraId="27E6ED7E" w14:textId="0E132419" w:rsidR="00C32376" w:rsidRDefault="004206AC">
          <w:pPr>
            <w:pStyle w:val="TOC2"/>
            <w:tabs>
              <w:tab w:val="right" w:leader="dot" w:pos="9350"/>
            </w:tabs>
            <w:rPr>
              <w:rFonts w:eastAsiaTheme="minorEastAsia"/>
              <w:noProof/>
            </w:rPr>
          </w:pPr>
          <w:hyperlink w:anchor="_Toc7182417" w:history="1">
            <w:r w:rsidR="00C32376" w:rsidRPr="00C80AE1">
              <w:rPr>
                <w:rStyle w:val="Hyperlink"/>
                <w:rFonts w:ascii="Segoe UI" w:hAnsi="Segoe UI" w:cs="Segoe UI"/>
                <w:noProof/>
              </w:rPr>
              <w:t>UNEG vision and mission</w:t>
            </w:r>
            <w:bookmarkStart w:id="1" w:name="_GoBack"/>
            <w:bookmarkEnd w:id="1"/>
            <w:r w:rsidR="00C32376">
              <w:rPr>
                <w:noProof/>
                <w:webHidden/>
              </w:rPr>
              <w:tab/>
            </w:r>
            <w:r w:rsidR="00C32376">
              <w:rPr>
                <w:noProof/>
                <w:webHidden/>
              </w:rPr>
              <w:fldChar w:fldCharType="begin"/>
            </w:r>
            <w:r w:rsidR="00C32376">
              <w:rPr>
                <w:noProof/>
                <w:webHidden/>
              </w:rPr>
              <w:instrText xml:space="preserve"> PAGEREF _Toc7182417 \h </w:instrText>
            </w:r>
            <w:r w:rsidR="00C32376">
              <w:rPr>
                <w:noProof/>
                <w:webHidden/>
              </w:rPr>
            </w:r>
            <w:r w:rsidR="00C32376">
              <w:rPr>
                <w:noProof/>
                <w:webHidden/>
              </w:rPr>
              <w:fldChar w:fldCharType="separate"/>
            </w:r>
            <w:r w:rsidR="00B07717">
              <w:rPr>
                <w:noProof/>
                <w:webHidden/>
              </w:rPr>
              <w:t>8</w:t>
            </w:r>
            <w:r w:rsidR="00C32376">
              <w:rPr>
                <w:noProof/>
                <w:webHidden/>
              </w:rPr>
              <w:fldChar w:fldCharType="end"/>
            </w:r>
          </w:hyperlink>
        </w:p>
        <w:p w14:paraId="6131C57A" w14:textId="6DB6B5B1" w:rsidR="00C32376" w:rsidRDefault="004206AC">
          <w:pPr>
            <w:pStyle w:val="TOC2"/>
            <w:tabs>
              <w:tab w:val="right" w:leader="dot" w:pos="9350"/>
            </w:tabs>
            <w:rPr>
              <w:rFonts w:eastAsiaTheme="minorEastAsia"/>
              <w:noProof/>
            </w:rPr>
          </w:pPr>
          <w:hyperlink w:anchor="_Toc7182418" w:history="1">
            <w:r w:rsidR="00C32376" w:rsidRPr="00C80AE1">
              <w:rPr>
                <w:rStyle w:val="Hyperlink"/>
                <w:rFonts w:ascii="Segoe UI" w:hAnsi="Segoe UI" w:cs="Segoe UI"/>
                <w:noProof/>
              </w:rPr>
              <w:t>Theory of Change</w:t>
            </w:r>
            <w:r w:rsidR="00C32376">
              <w:rPr>
                <w:noProof/>
                <w:webHidden/>
              </w:rPr>
              <w:tab/>
            </w:r>
            <w:r w:rsidR="00C32376">
              <w:rPr>
                <w:noProof/>
                <w:webHidden/>
              </w:rPr>
              <w:fldChar w:fldCharType="begin"/>
            </w:r>
            <w:r w:rsidR="00C32376">
              <w:rPr>
                <w:noProof/>
                <w:webHidden/>
              </w:rPr>
              <w:instrText xml:space="preserve"> PAGEREF _Toc7182418 \h </w:instrText>
            </w:r>
            <w:r w:rsidR="00C32376">
              <w:rPr>
                <w:noProof/>
                <w:webHidden/>
              </w:rPr>
            </w:r>
            <w:r w:rsidR="00C32376">
              <w:rPr>
                <w:noProof/>
                <w:webHidden/>
              </w:rPr>
              <w:fldChar w:fldCharType="separate"/>
            </w:r>
            <w:r w:rsidR="00B07717">
              <w:rPr>
                <w:noProof/>
                <w:webHidden/>
              </w:rPr>
              <w:t>9</w:t>
            </w:r>
            <w:r w:rsidR="00C32376">
              <w:rPr>
                <w:noProof/>
                <w:webHidden/>
              </w:rPr>
              <w:fldChar w:fldCharType="end"/>
            </w:r>
          </w:hyperlink>
        </w:p>
        <w:p w14:paraId="4D71B6D5" w14:textId="6A1E8A0D" w:rsidR="00C32376" w:rsidRDefault="004206AC">
          <w:pPr>
            <w:pStyle w:val="TOC2"/>
            <w:tabs>
              <w:tab w:val="right" w:leader="dot" w:pos="9350"/>
            </w:tabs>
            <w:rPr>
              <w:rFonts w:eastAsiaTheme="minorEastAsia"/>
              <w:noProof/>
            </w:rPr>
          </w:pPr>
          <w:hyperlink w:anchor="_Toc7182419" w:history="1">
            <w:r w:rsidR="00C32376" w:rsidRPr="00C80AE1">
              <w:rPr>
                <w:rStyle w:val="Hyperlink"/>
                <w:rFonts w:ascii="Segoe UI" w:hAnsi="Segoe UI" w:cs="Segoe UI"/>
                <w:noProof/>
              </w:rPr>
              <w:t>Strategic Objectives 2020-2024</w:t>
            </w:r>
            <w:r w:rsidR="00C32376">
              <w:rPr>
                <w:noProof/>
                <w:webHidden/>
              </w:rPr>
              <w:tab/>
            </w:r>
            <w:r w:rsidR="00C32376">
              <w:rPr>
                <w:noProof/>
                <w:webHidden/>
              </w:rPr>
              <w:fldChar w:fldCharType="begin"/>
            </w:r>
            <w:r w:rsidR="00C32376">
              <w:rPr>
                <w:noProof/>
                <w:webHidden/>
              </w:rPr>
              <w:instrText xml:space="preserve"> PAGEREF _Toc7182419 \h </w:instrText>
            </w:r>
            <w:r w:rsidR="00C32376">
              <w:rPr>
                <w:noProof/>
                <w:webHidden/>
              </w:rPr>
            </w:r>
            <w:r w:rsidR="00C32376">
              <w:rPr>
                <w:noProof/>
                <w:webHidden/>
              </w:rPr>
              <w:fldChar w:fldCharType="separate"/>
            </w:r>
            <w:r w:rsidR="00B07717">
              <w:rPr>
                <w:noProof/>
                <w:webHidden/>
              </w:rPr>
              <w:t>10</w:t>
            </w:r>
            <w:r w:rsidR="00C32376">
              <w:rPr>
                <w:noProof/>
                <w:webHidden/>
              </w:rPr>
              <w:fldChar w:fldCharType="end"/>
            </w:r>
          </w:hyperlink>
        </w:p>
        <w:p w14:paraId="1E7FD73B" w14:textId="7B7AB8DC" w:rsidR="00C32376" w:rsidRDefault="004206AC">
          <w:pPr>
            <w:pStyle w:val="TOC3"/>
            <w:tabs>
              <w:tab w:val="right" w:leader="dot" w:pos="9350"/>
            </w:tabs>
            <w:rPr>
              <w:rFonts w:eastAsiaTheme="minorEastAsia"/>
              <w:noProof/>
            </w:rPr>
          </w:pPr>
          <w:hyperlink w:anchor="_Toc7182420" w:history="1">
            <w:r w:rsidR="00C32376" w:rsidRPr="00C80AE1">
              <w:rPr>
                <w:rStyle w:val="Hyperlink"/>
                <w:rFonts w:ascii="Segoe UI" w:hAnsi="Segoe UI" w:cs="Segoe UI"/>
                <w:noProof/>
              </w:rPr>
              <w:t>SO1: Setting and safeguarding professional norms, standards and relevant guidance for the United Nations system</w:t>
            </w:r>
            <w:r w:rsidR="00C32376">
              <w:rPr>
                <w:noProof/>
                <w:webHidden/>
              </w:rPr>
              <w:tab/>
            </w:r>
            <w:r w:rsidR="00C32376">
              <w:rPr>
                <w:noProof/>
                <w:webHidden/>
              </w:rPr>
              <w:fldChar w:fldCharType="begin"/>
            </w:r>
            <w:r w:rsidR="00C32376">
              <w:rPr>
                <w:noProof/>
                <w:webHidden/>
              </w:rPr>
              <w:instrText xml:space="preserve"> PAGEREF _Toc7182420 \h </w:instrText>
            </w:r>
            <w:r w:rsidR="00C32376">
              <w:rPr>
                <w:noProof/>
                <w:webHidden/>
              </w:rPr>
            </w:r>
            <w:r w:rsidR="00C32376">
              <w:rPr>
                <w:noProof/>
                <w:webHidden/>
              </w:rPr>
              <w:fldChar w:fldCharType="separate"/>
            </w:r>
            <w:r w:rsidR="00B07717">
              <w:rPr>
                <w:noProof/>
                <w:webHidden/>
              </w:rPr>
              <w:t>11</w:t>
            </w:r>
            <w:r w:rsidR="00C32376">
              <w:rPr>
                <w:noProof/>
                <w:webHidden/>
              </w:rPr>
              <w:fldChar w:fldCharType="end"/>
            </w:r>
          </w:hyperlink>
        </w:p>
        <w:p w14:paraId="2970C1B6" w14:textId="2422FDA7" w:rsidR="00C32376" w:rsidRDefault="004206AC">
          <w:pPr>
            <w:pStyle w:val="TOC3"/>
            <w:tabs>
              <w:tab w:val="right" w:leader="dot" w:pos="9350"/>
            </w:tabs>
            <w:rPr>
              <w:rFonts w:eastAsiaTheme="minorEastAsia"/>
              <w:noProof/>
            </w:rPr>
          </w:pPr>
          <w:hyperlink w:anchor="_Toc7182421" w:history="1">
            <w:r w:rsidR="00C32376" w:rsidRPr="00C80AE1">
              <w:rPr>
                <w:rStyle w:val="Hyperlink"/>
                <w:rFonts w:ascii="Segoe UI" w:hAnsi="Segoe UI" w:cs="Segoe UI"/>
                <w:noProof/>
              </w:rPr>
              <w:t>SO2: Greater professionalization of its membership</w:t>
            </w:r>
            <w:r w:rsidR="00C32376">
              <w:rPr>
                <w:noProof/>
                <w:webHidden/>
              </w:rPr>
              <w:tab/>
            </w:r>
            <w:r w:rsidR="00C32376">
              <w:rPr>
                <w:noProof/>
                <w:webHidden/>
              </w:rPr>
              <w:fldChar w:fldCharType="begin"/>
            </w:r>
            <w:r w:rsidR="00C32376">
              <w:rPr>
                <w:noProof/>
                <w:webHidden/>
              </w:rPr>
              <w:instrText xml:space="preserve"> PAGEREF _Toc7182421 \h </w:instrText>
            </w:r>
            <w:r w:rsidR="00C32376">
              <w:rPr>
                <w:noProof/>
                <w:webHidden/>
              </w:rPr>
            </w:r>
            <w:r w:rsidR="00C32376">
              <w:rPr>
                <w:noProof/>
                <w:webHidden/>
              </w:rPr>
              <w:fldChar w:fldCharType="separate"/>
            </w:r>
            <w:r w:rsidR="00B07717">
              <w:rPr>
                <w:noProof/>
                <w:webHidden/>
              </w:rPr>
              <w:t>11</w:t>
            </w:r>
            <w:r w:rsidR="00C32376">
              <w:rPr>
                <w:noProof/>
                <w:webHidden/>
              </w:rPr>
              <w:fldChar w:fldCharType="end"/>
            </w:r>
          </w:hyperlink>
        </w:p>
        <w:p w14:paraId="65C41D56" w14:textId="089634C3" w:rsidR="00C32376" w:rsidRDefault="004206AC">
          <w:pPr>
            <w:pStyle w:val="TOC3"/>
            <w:tabs>
              <w:tab w:val="right" w:leader="dot" w:pos="9350"/>
            </w:tabs>
            <w:rPr>
              <w:rFonts w:eastAsiaTheme="minorEastAsia"/>
              <w:noProof/>
            </w:rPr>
          </w:pPr>
          <w:hyperlink w:anchor="_Toc7182422" w:history="1">
            <w:r w:rsidR="00C32376" w:rsidRPr="00C80AE1">
              <w:rPr>
                <w:rStyle w:val="Hyperlink"/>
                <w:rFonts w:ascii="Segoe UI" w:hAnsi="Segoe UI" w:cs="Segoe UI"/>
                <w:noProof/>
              </w:rPr>
              <w:t>SO3: Influencing policy-making and operational work through evaluations</w:t>
            </w:r>
            <w:r w:rsidR="00C32376">
              <w:rPr>
                <w:noProof/>
                <w:webHidden/>
              </w:rPr>
              <w:tab/>
            </w:r>
            <w:r w:rsidR="00C32376">
              <w:rPr>
                <w:noProof/>
                <w:webHidden/>
              </w:rPr>
              <w:fldChar w:fldCharType="begin"/>
            </w:r>
            <w:r w:rsidR="00C32376">
              <w:rPr>
                <w:noProof/>
                <w:webHidden/>
              </w:rPr>
              <w:instrText xml:space="preserve"> PAGEREF _Toc7182422 \h </w:instrText>
            </w:r>
            <w:r w:rsidR="00C32376">
              <w:rPr>
                <w:noProof/>
                <w:webHidden/>
              </w:rPr>
            </w:r>
            <w:r w:rsidR="00C32376">
              <w:rPr>
                <w:noProof/>
                <w:webHidden/>
              </w:rPr>
              <w:fldChar w:fldCharType="separate"/>
            </w:r>
            <w:r w:rsidR="00B07717">
              <w:rPr>
                <w:noProof/>
                <w:webHidden/>
              </w:rPr>
              <w:t>12</w:t>
            </w:r>
            <w:r w:rsidR="00C32376">
              <w:rPr>
                <w:noProof/>
                <w:webHidden/>
              </w:rPr>
              <w:fldChar w:fldCharType="end"/>
            </w:r>
          </w:hyperlink>
        </w:p>
        <w:p w14:paraId="2FA64B41" w14:textId="23B6A22F" w:rsidR="00C32376" w:rsidRDefault="004206AC">
          <w:pPr>
            <w:pStyle w:val="TOC2"/>
            <w:tabs>
              <w:tab w:val="right" w:leader="dot" w:pos="9350"/>
            </w:tabs>
            <w:rPr>
              <w:rFonts w:eastAsiaTheme="minorEastAsia"/>
              <w:noProof/>
            </w:rPr>
          </w:pPr>
          <w:hyperlink w:anchor="_Toc7182423" w:history="1">
            <w:r w:rsidR="00C32376" w:rsidRPr="00C80AE1">
              <w:rPr>
                <w:rStyle w:val="Hyperlink"/>
                <w:rFonts w:ascii="Segoe UI" w:hAnsi="Segoe UI" w:cs="Segoe UI"/>
                <w:noProof/>
              </w:rPr>
              <w:t>Implementation, monitoring and evaluation</w:t>
            </w:r>
            <w:r w:rsidR="00C32376">
              <w:rPr>
                <w:noProof/>
                <w:webHidden/>
              </w:rPr>
              <w:tab/>
            </w:r>
            <w:r w:rsidR="00C32376">
              <w:rPr>
                <w:noProof/>
                <w:webHidden/>
              </w:rPr>
              <w:fldChar w:fldCharType="begin"/>
            </w:r>
            <w:r w:rsidR="00C32376">
              <w:rPr>
                <w:noProof/>
                <w:webHidden/>
              </w:rPr>
              <w:instrText xml:space="preserve"> PAGEREF _Toc7182423 \h </w:instrText>
            </w:r>
            <w:r w:rsidR="00C32376">
              <w:rPr>
                <w:noProof/>
                <w:webHidden/>
              </w:rPr>
            </w:r>
            <w:r w:rsidR="00C32376">
              <w:rPr>
                <w:noProof/>
                <w:webHidden/>
              </w:rPr>
              <w:fldChar w:fldCharType="separate"/>
            </w:r>
            <w:r w:rsidR="00B07717">
              <w:rPr>
                <w:noProof/>
                <w:webHidden/>
              </w:rPr>
              <w:t>14</w:t>
            </w:r>
            <w:r w:rsidR="00C32376">
              <w:rPr>
                <w:noProof/>
                <w:webHidden/>
              </w:rPr>
              <w:fldChar w:fldCharType="end"/>
            </w:r>
          </w:hyperlink>
        </w:p>
        <w:p w14:paraId="0D5BA134" w14:textId="461604D5" w:rsidR="007F2591" w:rsidRPr="00FB2C02" w:rsidRDefault="007F2591">
          <w:pPr>
            <w:rPr>
              <w:rFonts w:ascii="Segoe UI" w:hAnsi="Segoe UI" w:cs="Segoe UI"/>
            </w:rPr>
          </w:pPr>
          <w:r w:rsidRPr="00FB2C02">
            <w:rPr>
              <w:rFonts w:ascii="Segoe UI" w:hAnsi="Segoe UI" w:cs="Segoe UI"/>
              <w:b/>
              <w:bCs/>
              <w:noProof/>
            </w:rPr>
            <w:fldChar w:fldCharType="end"/>
          </w:r>
        </w:p>
      </w:sdtContent>
    </w:sdt>
    <w:p w14:paraId="4DF3E8C8" w14:textId="77777777" w:rsidR="002E4C5C" w:rsidRPr="00FB2C02" w:rsidRDefault="002E4C5C">
      <w:pPr>
        <w:rPr>
          <w:rFonts w:ascii="Segoe UI" w:hAnsi="Segoe UI" w:cs="Segoe UI"/>
          <w:b/>
          <w:sz w:val="20"/>
          <w:szCs w:val="20"/>
        </w:rPr>
      </w:pPr>
      <w:r w:rsidRPr="00FB2C02">
        <w:rPr>
          <w:rFonts w:ascii="Segoe UI" w:hAnsi="Segoe UI" w:cs="Segoe UI"/>
          <w:b/>
          <w:sz w:val="20"/>
          <w:szCs w:val="20"/>
        </w:rPr>
        <w:br w:type="page"/>
      </w:r>
    </w:p>
    <w:p w14:paraId="0E633BAE" w14:textId="4A9C677D" w:rsidR="008D1A71" w:rsidRPr="00FB2C02" w:rsidRDefault="002E4C5C" w:rsidP="00F55C7B">
      <w:pPr>
        <w:pStyle w:val="Heading2"/>
        <w:rPr>
          <w:rFonts w:ascii="Segoe UI" w:hAnsi="Segoe UI" w:cs="Segoe UI"/>
        </w:rPr>
      </w:pPr>
      <w:bookmarkStart w:id="2" w:name="_Toc7182414"/>
      <w:r w:rsidRPr="00FB2C02">
        <w:rPr>
          <w:rFonts w:ascii="Segoe UI" w:hAnsi="Segoe UI" w:cs="Segoe UI"/>
        </w:rPr>
        <w:lastRenderedPageBreak/>
        <w:t>Foreword</w:t>
      </w:r>
      <w:bookmarkEnd w:id="2"/>
    </w:p>
    <w:p w14:paraId="52718EA0" w14:textId="042DFE0D" w:rsidR="008D1A71" w:rsidRPr="00FB2C02" w:rsidRDefault="006D709D">
      <w:pPr>
        <w:rPr>
          <w:rFonts w:ascii="Segoe UI" w:hAnsi="Segoe UI" w:cs="Segoe UI"/>
          <w:b/>
        </w:rPr>
      </w:pPr>
      <w:r w:rsidRPr="00FB2C02">
        <w:rPr>
          <w:rFonts w:ascii="Segoe UI" w:hAnsi="Segoe UI" w:cs="Segoe UI"/>
        </w:rPr>
        <w:t>[</w:t>
      </w:r>
      <w:r w:rsidR="00FB2C02">
        <w:rPr>
          <w:rFonts w:ascii="Segoe UI" w:hAnsi="Segoe UI" w:cs="Segoe UI"/>
        </w:rPr>
        <w:t>TBD</w:t>
      </w:r>
      <w:r w:rsidRPr="00FB2C02">
        <w:rPr>
          <w:rFonts w:ascii="Segoe UI" w:hAnsi="Segoe UI" w:cs="Segoe UI"/>
        </w:rPr>
        <w:t>]</w:t>
      </w:r>
      <w:r w:rsidR="008D1A71" w:rsidRPr="00FB2C02">
        <w:rPr>
          <w:rFonts w:ascii="Segoe UI" w:hAnsi="Segoe UI" w:cs="Segoe UI"/>
          <w:b/>
        </w:rPr>
        <w:br w:type="page"/>
      </w:r>
    </w:p>
    <w:p w14:paraId="3881BB8B" w14:textId="149A29A6" w:rsidR="00411EA0" w:rsidRPr="00FB2C02" w:rsidRDefault="00411EA0" w:rsidP="00F55C7B">
      <w:pPr>
        <w:pStyle w:val="Heading2"/>
        <w:rPr>
          <w:rFonts w:ascii="Segoe UI" w:hAnsi="Segoe UI" w:cs="Segoe UI"/>
        </w:rPr>
      </w:pPr>
      <w:bookmarkStart w:id="3" w:name="_Toc7182415"/>
      <w:r w:rsidRPr="00FB2C02">
        <w:rPr>
          <w:rFonts w:ascii="Segoe UI" w:hAnsi="Segoe UI" w:cs="Segoe UI"/>
        </w:rPr>
        <w:lastRenderedPageBreak/>
        <w:t>Introduction</w:t>
      </w:r>
      <w:bookmarkEnd w:id="3"/>
    </w:p>
    <w:p w14:paraId="1E6DA221" w14:textId="0C6B3B3E" w:rsidR="00415841" w:rsidRPr="00FB2C02" w:rsidRDefault="0041584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 xml:space="preserve">The </w:t>
      </w:r>
      <w:r w:rsidR="00207061" w:rsidRPr="00FB2C02">
        <w:rPr>
          <w:rFonts w:ascii="Segoe UI" w:hAnsi="Segoe UI" w:cs="Segoe UI"/>
          <w:sz w:val="21"/>
          <w:szCs w:val="21"/>
        </w:rPr>
        <w:t>United Nations Evaluation Group (</w:t>
      </w:r>
      <w:r w:rsidRPr="00FB2C02">
        <w:rPr>
          <w:rFonts w:ascii="Segoe UI" w:hAnsi="Segoe UI" w:cs="Segoe UI"/>
          <w:sz w:val="21"/>
          <w:szCs w:val="21"/>
        </w:rPr>
        <w:t>UNEG</w:t>
      </w:r>
      <w:r w:rsidR="00207061" w:rsidRPr="00FB2C02">
        <w:rPr>
          <w:rFonts w:ascii="Segoe UI" w:hAnsi="Segoe UI" w:cs="Segoe UI"/>
          <w:sz w:val="21"/>
          <w:szCs w:val="21"/>
        </w:rPr>
        <w:t>)</w:t>
      </w:r>
      <w:r w:rsidRPr="00FB2C02">
        <w:rPr>
          <w:rFonts w:ascii="Segoe UI" w:hAnsi="Segoe UI" w:cs="Segoe UI"/>
          <w:sz w:val="21"/>
          <w:szCs w:val="21"/>
        </w:rPr>
        <w:t xml:space="preserve"> has come a long way, having been established as an inter-agency network 35 years ago. Initially</w:t>
      </w:r>
      <w:r w:rsidR="003E0519" w:rsidRPr="00FB2C02">
        <w:rPr>
          <w:rFonts w:ascii="Segoe UI" w:hAnsi="Segoe UI" w:cs="Segoe UI"/>
          <w:sz w:val="21"/>
          <w:szCs w:val="21"/>
        </w:rPr>
        <w:t xml:space="preserve"> it was</w:t>
      </w:r>
      <w:r w:rsidRPr="00FB2C02">
        <w:rPr>
          <w:rFonts w:ascii="Segoe UI" w:hAnsi="Segoe UI" w:cs="Segoe UI"/>
          <w:sz w:val="21"/>
          <w:szCs w:val="21"/>
        </w:rPr>
        <w:t xml:space="preserve"> called the Inter-agency Working </w:t>
      </w:r>
      <w:r w:rsidR="003E0519" w:rsidRPr="00FB2C02">
        <w:rPr>
          <w:rFonts w:ascii="Segoe UI" w:hAnsi="Segoe UI" w:cs="Segoe UI"/>
          <w:sz w:val="21"/>
          <w:szCs w:val="21"/>
        </w:rPr>
        <w:t>G</w:t>
      </w:r>
      <w:r w:rsidRPr="00FB2C02">
        <w:rPr>
          <w:rFonts w:ascii="Segoe UI" w:hAnsi="Segoe UI" w:cs="Segoe UI"/>
          <w:sz w:val="21"/>
          <w:szCs w:val="21"/>
        </w:rPr>
        <w:t xml:space="preserve">roup for evaluation (IAWG) </w:t>
      </w:r>
      <w:r w:rsidR="00DB6D51" w:rsidRPr="00FB2C02">
        <w:rPr>
          <w:rFonts w:ascii="Segoe UI" w:hAnsi="Segoe UI" w:cs="Segoe UI"/>
          <w:sz w:val="21"/>
          <w:szCs w:val="21"/>
        </w:rPr>
        <w:t xml:space="preserve">and had just </w:t>
      </w:r>
      <w:r w:rsidRPr="00FB2C02">
        <w:rPr>
          <w:rFonts w:ascii="Segoe UI" w:hAnsi="Segoe UI" w:cs="Segoe UI"/>
          <w:sz w:val="21"/>
          <w:szCs w:val="21"/>
        </w:rPr>
        <w:t xml:space="preserve">18 members operating informally. Today </w:t>
      </w:r>
      <w:r w:rsidR="00DB6D51" w:rsidRPr="00FB2C02">
        <w:rPr>
          <w:rFonts w:ascii="Segoe UI" w:hAnsi="Segoe UI" w:cs="Segoe UI"/>
          <w:sz w:val="21"/>
          <w:szCs w:val="21"/>
        </w:rPr>
        <w:t>UNEG</w:t>
      </w:r>
      <w:r w:rsidRPr="00FB2C02">
        <w:rPr>
          <w:rFonts w:ascii="Segoe UI" w:hAnsi="Segoe UI" w:cs="Segoe UI"/>
          <w:sz w:val="21"/>
          <w:szCs w:val="21"/>
        </w:rPr>
        <w:t xml:space="preserve"> ha</w:t>
      </w:r>
      <w:r w:rsidR="00DB6D51" w:rsidRPr="00FB2C02">
        <w:rPr>
          <w:rFonts w:ascii="Segoe UI" w:hAnsi="Segoe UI" w:cs="Segoe UI"/>
          <w:sz w:val="21"/>
          <w:szCs w:val="21"/>
        </w:rPr>
        <w:t>s</w:t>
      </w:r>
      <w:r w:rsidRPr="00FB2C02">
        <w:rPr>
          <w:rFonts w:ascii="Segoe UI" w:hAnsi="Segoe UI" w:cs="Segoe UI"/>
          <w:sz w:val="21"/>
          <w:szCs w:val="21"/>
        </w:rPr>
        <w:t xml:space="preserve"> 48 agencies and operate</w:t>
      </w:r>
      <w:r w:rsidR="00DB6D51" w:rsidRPr="00FB2C02">
        <w:rPr>
          <w:rFonts w:ascii="Segoe UI" w:hAnsi="Segoe UI" w:cs="Segoe UI"/>
          <w:sz w:val="21"/>
          <w:szCs w:val="21"/>
        </w:rPr>
        <w:t>s</w:t>
      </w:r>
      <w:r w:rsidRPr="00FB2C02">
        <w:rPr>
          <w:rFonts w:ascii="Segoe UI" w:hAnsi="Segoe UI" w:cs="Segoe UI"/>
          <w:sz w:val="21"/>
          <w:szCs w:val="21"/>
        </w:rPr>
        <w:t xml:space="preserve"> </w:t>
      </w:r>
      <w:r w:rsidR="00DB6D51" w:rsidRPr="00FB2C02">
        <w:rPr>
          <w:rFonts w:ascii="Segoe UI" w:hAnsi="Segoe UI" w:cs="Segoe UI"/>
          <w:sz w:val="21"/>
          <w:szCs w:val="21"/>
        </w:rPr>
        <w:t>in a more formal manner</w:t>
      </w:r>
      <w:r w:rsidRPr="00FB2C02">
        <w:rPr>
          <w:rFonts w:ascii="Segoe UI" w:hAnsi="Segoe UI" w:cs="Segoe UI"/>
          <w:sz w:val="21"/>
          <w:szCs w:val="21"/>
        </w:rPr>
        <w:t xml:space="preserve">. Some milestones mark our evolution; in 2005 the first norms and standards was an important milestone, the process that began in 2007 for peer reviews provided support for evaluation functions and offices and the adoption of Ethical guidelines and Code of Conduct in 2008 further enhanced our professionalism and was an important iteration of the UNEG. </w:t>
      </w:r>
    </w:p>
    <w:p w14:paraId="6EF19B2F" w14:textId="4411BB1D" w:rsidR="00415841" w:rsidRPr="00FB2C02" w:rsidRDefault="0041584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In 2010 and 2012</w:t>
      </w:r>
      <w:r w:rsidR="001F34F6">
        <w:rPr>
          <w:rFonts w:ascii="Segoe UI" w:hAnsi="Segoe UI" w:cs="Segoe UI"/>
          <w:sz w:val="21"/>
          <w:szCs w:val="21"/>
        </w:rPr>
        <w:t>,</w:t>
      </w:r>
      <w:r w:rsidRPr="00FB2C02">
        <w:rPr>
          <w:rFonts w:ascii="Segoe UI" w:hAnsi="Segoe UI" w:cs="Segoe UI"/>
          <w:sz w:val="21"/>
          <w:szCs w:val="21"/>
        </w:rPr>
        <w:t xml:space="preserve"> </w:t>
      </w:r>
      <w:r w:rsidR="00DB6D51" w:rsidRPr="00FB2C02">
        <w:rPr>
          <w:rFonts w:ascii="Segoe UI" w:hAnsi="Segoe UI" w:cs="Segoe UI"/>
          <w:sz w:val="21"/>
          <w:szCs w:val="21"/>
        </w:rPr>
        <w:t>UNEG</w:t>
      </w:r>
      <w:r w:rsidRPr="00FB2C02">
        <w:rPr>
          <w:rFonts w:ascii="Segoe UI" w:hAnsi="Segoe UI" w:cs="Segoe UI"/>
          <w:sz w:val="21"/>
          <w:szCs w:val="21"/>
        </w:rPr>
        <w:t xml:space="preserve"> moved towards greater exchanges with communities of practice and recognized our need to also help strengthen national evaluation systems, which was highly appreciated by </w:t>
      </w:r>
      <w:r w:rsidR="00DB6D51" w:rsidRPr="00FB2C02">
        <w:rPr>
          <w:rFonts w:ascii="Segoe UI" w:hAnsi="Segoe UI" w:cs="Segoe UI"/>
          <w:sz w:val="21"/>
          <w:szCs w:val="21"/>
        </w:rPr>
        <w:t>M</w:t>
      </w:r>
      <w:r w:rsidRPr="00FB2C02">
        <w:rPr>
          <w:rFonts w:ascii="Segoe UI" w:hAnsi="Segoe UI" w:cs="Segoe UI"/>
          <w:sz w:val="21"/>
          <w:szCs w:val="21"/>
        </w:rPr>
        <w:t xml:space="preserve">ember </w:t>
      </w:r>
      <w:r w:rsidR="00DB6D51" w:rsidRPr="00FB2C02">
        <w:rPr>
          <w:rFonts w:ascii="Segoe UI" w:hAnsi="Segoe UI" w:cs="Segoe UI"/>
          <w:sz w:val="21"/>
          <w:szCs w:val="21"/>
        </w:rPr>
        <w:t xml:space="preserve">Nations </w:t>
      </w:r>
      <w:r w:rsidRPr="00FB2C02">
        <w:rPr>
          <w:rFonts w:ascii="Segoe UI" w:hAnsi="Segoe UI" w:cs="Segoe UI"/>
          <w:sz w:val="21"/>
          <w:szCs w:val="21"/>
        </w:rPr>
        <w:t>and helped advance evaluation at the country level. In 2013</w:t>
      </w:r>
      <w:r w:rsidR="002D359F" w:rsidRPr="00FB2C02">
        <w:rPr>
          <w:rFonts w:ascii="Segoe UI" w:hAnsi="Segoe UI" w:cs="Segoe UI"/>
          <w:sz w:val="21"/>
          <w:szCs w:val="21"/>
        </w:rPr>
        <w:t>,</w:t>
      </w:r>
      <w:r w:rsidRPr="00FB2C02">
        <w:rPr>
          <w:rFonts w:ascii="Segoe UI" w:hAnsi="Segoe UI" w:cs="Segoe UI"/>
          <w:sz w:val="21"/>
          <w:szCs w:val="21"/>
        </w:rPr>
        <w:t xml:space="preserve"> we adopted our first multi-year strategy for UNEG for the period 2014-2019, to increase our strategic focus and effectiveness. In the adoption of the strategy</w:t>
      </w:r>
      <w:r w:rsidR="001F34F6">
        <w:rPr>
          <w:rFonts w:ascii="Segoe UI" w:hAnsi="Segoe UI" w:cs="Segoe UI"/>
          <w:sz w:val="21"/>
          <w:szCs w:val="21"/>
        </w:rPr>
        <w:t>,</w:t>
      </w:r>
      <w:r w:rsidRPr="00FB2C02">
        <w:rPr>
          <w:rFonts w:ascii="Segoe UI" w:hAnsi="Segoe UI" w:cs="Segoe UI"/>
          <w:sz w:val="21"/>
          <w:szCs w:val="21"/>
        </w:rPr>
        <w:t xml:space="preserve"> we built in a mid-term review, results of which are informing our current discussions. </w:t>
      </w:r>
    </w:p>
    <w:p w14:paraId="46CC57C0" w14:textId="77777777" w:rsidR="002D359F" w:rsidRPr="00FB2C02" w:rsidRDefault="0041584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 xml:space="preserve">A critical milestone was our adoption in 2016 of revised UNEG Norms and Standards, which emphasize the principles of independence, credibility and utility, and made important inputs to how evaluation functions should be governed, funded and managed. We are very pleased to note several agencies refer to this document in enhancing their own evaluation policies, in a manner that better reflects evaluation as a profession that promotes learning, transparency and accountability. </w:t>
      </w:r>
    </w:p>
    <w:p w14:paraId="45DB5A0D" w14:textId="2EBCCA32" w:rsidR="00415841" w:rsidRPr="00FB2C02" w:rsidRDefault="0041584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It has not been an easy process getting more robust evaluation functions in the U</w:t>
      </w:r>
      <w:r w:rsidR="00DB6D51" w:rsidRPr="00FB2C02">
        <w:rPr>
          <w:rFonts w:ascii="Segoe UI" w:hAnsi="Segoe UI" w:cs="Segoe UI"/>
          <w:sz w:val="21"/>
          <w:szCs w:val="21"/>
        </w:rPr>
        <w:t xml:space="preserve">nited </w:t>
      </w:r>
      <w:r w:rsidRPr="00FB2C02">
        <w:rPr>
          <w:rFonts w:ascii="Segoe UI" w:hAnsi="Segoe UI" w:cs="Segoe UI"/>
          <w:sz w:val="21"/>
          <w:szCs w:val="21"/>
        </w:rPr>
        <w:t>N</w:t>
      </w:r>
      <w:r w:rsidR="00DB6D51" w:rsidRPr="00FB2C02">
        <w:rPr>
          <w:rFonts w:ascii="Segoe UI" w:hAnsi="Segoe UI" w:cs="Segoe UI"/>
          <w:sz w:val="21"/>
          <w:szCs w:val="21"/>
        </w:rPr>
        <w:t>ations</w:t>
      </w:r>
      <w:r w:rsidRPr="00FB2C02">
        <w:rPr>
          <w:rFonts w:ascii="Segoe UI" w:hAnsi="Segoe UI" w:cs="Segoe UI"/>
          <w:sz w:val="21"/>
          <w:szCs w:val="21"/>
        </w:rPr>
        <w:t xml:space="preserve"> system, and a strong UNEG is necessary to support our function</w:t>
      </w:r>
      <w:r w:rsidR="001F34F6">
        <w:rPr>
          <w:rFonts w:ascii="Segoe UI" w:hAnsi="Segoe UI" w:cs="Segoe UI"/>
          <w:sz w:val="21"/>
          <w:szCs w:val="21"/>
        </w:rPr>
        <w:t>,</w:t>
      </w:r>
      <w:r w:rsidRPr="00FB2C02">
        <w:rPr>
          <w:rFonts w:ascii="Segoe UI" w:hAnsi="Segoe UI" w:cs="Segoe UI"/>
          <w:sz w:val="21"/>
          <w:szCs w:val="21"/>
        </w:rPr>
        <w:t xml:space="preserve"> which</w:t>
      </w:r>
      <w:r w:rsidR="00C932C8" w:rsidRPr="00FB2C02">
        <w:rPr>
          <w:rFonts w:ascii="Segoe UI" w:hAnsi="Segoe UI" w:cs="Segoe UI"/>
          <w:sz w:val="21"/>
          <w:szCs w:val="21"/>
        </w:rPr>
        <w:t xml:space="preserve"> </w:t>
      </w:r>
      <w:r w:rsidRPr="00FB2C02">
        <w:rPr>
          <w:rFonts w:ascii="Segoe UI" w:hAnsi="Segoe UI" w:cs="Segoe UI"/>
          <w:sz w:val="21"/>
          <w:szCs w:val="21"/>
        </w:rPr>
        <w:t xml:space="preserve">is </w:t>
      </w:r>
      <w:r w:rsidR="00C932C8" w:rsidRPr="00FB2C02">
        <w:rPr>
          <w:rFonts w:ascii="Segoe UI" w:hAnsi="Segoe UI" w:cs="Segoe UI"/>
          <w:sz w:val="21"/>
          <w:szCs w:val="21"/>
        </w:rPr>
        <w:t xml:space="preserve">essentially </w:t>
      </w:r>
      <w:r w:rsidRPr="00FB2C02">
        <w:rPr>
          <w:rFonts w:ascii="Segoe UI" w:hAnsi="Segoe UI" w:cs="Segoe UI"/>
          <w:sz w:val="21"/>
          <w:szCs w:val="21"/>
        </w:rPr>
        <w:t>providing critical oversight, for more robust debates and program improvement. It is aligned to the overall commitment of the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as being more transparent and accountable, and the 2016 stipulation of many key elements of evaluation, such as financial benchmarks, reporting lines and prevention of bias have been important. </w:t>
      </w:r>
    </w:p>
    <w:p w14:paraId="3BCC5E02" w14:textId="2542CCC4" w:rsidR="002E4C5C" w:rsidRPr="00FB2C02" w:rsidRDefault="00415841" w:rsidP="004206AC">
      <w:pPr>
        <w:pStyle w:val="ListParagraph"/>
        <w:numPr>
          <w:ilvl w:val="0"/>
          <w:numId w:val="6"/>
        </w:numPr>
        <w:spacing w:before="120" w:after="120" w:line="240" w:lineRule="auto"/>
        <w:contextualSpacing w:val="0"/>
        <w:jc w:val="both"/>
        <w:rPr>
          <w:rFonts w:ascii="Segoe UI" w:hAnsi="Segoe UI" w:cs="Segoe UI"/>
          <w:b/>
        </w:rPr>
      </w:pPr>
      <w:r w:rsidRPr="00FB2C02">
        <w:rPr>
          <w:rFonts w:ascii="Segoe UI" w:hAnsi="Segoe UI" w:cs="Segoe UI"/>
          <w:sz w:val="21"/>
          <w:szCs w:val="21"/>
        </w:rPr>
        <w:t>This document reflects the diversity and strength of our membership and shows how well the members have offered their expertise and experience to create a better UNEG, for a better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to ensure a more robust performance narrative at all levels. We are very pleased to be consulted in the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re</w:t>
      </w:r>
      <w:r w:rsidR="002D359F" w:rsidRPr="00FB2C02">
        <w:rPr>
          <w:rFonts w:ascii="Segoe UI" w:hAnsi="Segoe UI" w:cs="Segoe UI"/>
          <w:sz w:val="21"/>
          <w:szCs w:val="21"/>
        </w:rPr>
        <w:t xml:space="preserve">positioning </w:t>
      </w:r>
      <w:r w:rsidRPr="00FB2C02">
        <w:rPr>
          <w:rFonts w:ascii="Segoe UI" w:hAnsi="Segoe UI" w:cs="Segoe UI"/>
          <w:sz w:val="21"/>
          <w:szCs w:val="21"/>
        </w:rPr>
        <w:t>process and stand ready to support the process from our collective vantage points, which spans the full spectrum of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operations across the globe</w:t>
      </w:r>
      <w:r w:rsidR="00FD756B">
        <w:rPr>
          <w:rFonts w:ascii="Segoe UI" w:hAnsi="Segoe UI" w:cs="Segoe UI"/>
          <w:sz w:val="21"/>
          <w:szCs w:val="21"/>
        </w:rPr>
        <w:t>, as our contribution to the Agenda 2030</w:t>
      </w:r>
      <w:r w:rsidRPr="00FB2C02">
        <w:rPr>
          <w:rFonts w:ascii="Segoe UI" w:hAnsi="Segoe UI" w:cs="Segoe UI"/>
          <w:sz w:val="21"/>
          <w:szCs w:val="21"/>
        </w:rPr>
        <w:t>.</w:t>
      </w:r>
      <w:r w:rsidRPr="00FB2C02">
        <w:rPr>
          <w:rFonts w:ascii="Segoe UI" w:hAnsi="Segoe UI" w:cs="Segoe UI"/>
        </w:rPr>
        <w:t xml:space="preserve"> </w:t>
      </w:r>
      <w:r w:rsidR="002E4C5C" w:rsidRPr="00FB2C02">
        <w:rPr>
          <w:rFonts w:ascii="Segoe UI" w:hAnsi="Segoe UI" w:cs="Segoe UI"/>
          <w:b/>
        </w:rPr>
        <w:br w:type="page"/>
      </w:r>
    </w:p>
    <w:p w14:paraId="71F48997" w14:textId="7F6927DA" w:rsidR="004C28FE" w:rsidRPr="00FB2C02" w:rsidRDefault="00482A8C" w:rsidP="00F55C7B">
      <w:pPr>
        <w:pStyle w:val="Heading2"/>
        <w:rPr>
          <w:rFonts w:ascii="Segoe UI" w:hAnsi="Segoe UI" w:cs="Segoe UI"/>
          <w:i/>
        </w:rPr>
      </w:pPr>
      <w:bookmarkStart w:id="4" w:name="_Toc7182416"/>
      <w:r w:rsidRPr="00FB2C02">
        <w:rPr>
          <w:rFonts w:ascii="Segoe UI" w:hAnsi="Segoe UI" w:cs="Segoe UI"/>
        </w:rPr>
        <w:lastRenderedPageBreak/>
        <w:t>Agenda 2030 and the repositioning of the U</w:t>
      </w:r>
      <w:r w:rsidR="00C932C8" w:rsidRPr="00FB2C02">
        <w:rPr>
          <w:rFonts w:ascii="Segoe UI" w:hAnsi="Segoe UI" w:cs="Segoe UI"/>
        </w:rPr>
        <w:t xml:space="preserve">nited </w:t>
      </w:r>
      <w:r w:rsidRPr="00FB2C02">
        <w:rPr>
          <w:rFonts w:ascii="Segoe UI" w:hAnsi="Segoe UI" w:cs="Segoe UI"/>
        </w:rPr>
        <w:t>N</w:t>
      </w:r>
      <w:r w:rsidR="00C932C8" w:rsidRPr="00FB2C02">
        <w:rPr>
          <w:rFonts w:ascii="Segoe UI" w:hAnsi="Segoe UI" w:cs="Segoe UI"/>
        </w:rPr>
        <w:t>ations</w:t>
      </w:r>
      <w:r w:rsidRPr="00FB2C02">
        <w:rPr>
          <w:rFonts w:ascii="Segoe UI" w:hAnsi="Segoe UI" w:cs="Segoe UI"/>
        </w:rPr>
        <w:t xml:space="preserve"> system</w:t>
      </w:r>
      <w:bookmarkEnd w:id="4"/>
    </w:p>
    <w:p w14:paraId="3FBC52ED" w14:textId="12DE090D" w:rsidR="0040480A" w:rsidRPr="00FB2C02" w:rsidRDefault="00AF7BC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 xml:space="preserve">The complexity of the 2030 Agenda, including the interlinkages between the </w:t>
      </w:r>
      <w:r w:rsidR="006F33B6" w:rsidRPr="00FB2C02">
        <w:rPr>
          <w:rFonts w:ascii="Segoe UI" w:hAnsi="Segoe UI" w:cs="Segoe UI"/>
          <w:sz w:val="21"/>
          <w:szCs w:val="21"/>
        </w:rPr>
        <w:t>Sustainable Development Goals (</w:t>
      </w:r>
      <w:r w:rsidRPr="00FB2C02">
        <w:rPr>
          <w:rFonts w:ascii="Segoe UI" w:hAnsi="Segoe UI" w:cs="Segoe UI"/>
          <w:sz w:val="21"/>
          <w:szCs w:val="21"/>
        </w:rPr>
        <w:t>SDGs</w:t>
      </w:r>
      <w:r w:rsidR="006F33B6" w:rsidRPr="00FB2C02">
        <w:rPr>
          <w:rFonts w:ascii="Segoe UI" w:hAnsi="Segoe UI" w:cs="Segoe UI"/>
          <w:sz w:val="21"/>
          <w:szCs w:val="21"/>
        </w:rPr>
        <w:t>)</w:t>
      </w:r>
      <w:r w:rsidRPr="00FB2C02">
        <w:rPr>
          <w:rFonts w:ascii="Segoe UI" w:hAnsi="Segoe UI" w:cs="Segoe UI"/>
          <w:sz w:val="21"/>
          <w:szCs w:val="21"/>
        </w:rPr>
        <w:t>, are challenging the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evaluation community like never before. They are placing heavy demands on already stretched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evaluation offices whose main focus is their Agency’s work. </w:t>
      </w:r>
      <w:r w:rsidR="0040480A" w:rsidRPr="00FB2C02">
        <w:rPr>
          <w:rFonts w:ascii="Segoe UI" w:hAnsi="Segoe UI" w:cs="Segoe UI"/>
          <w:sz w:val="21"/>
          <w:szCs w:val="21"/>
        </w:rPr>
        <w:t>At the same time, the impact of s</w:t>
      </w:r>
      <w:r w:rsidR="00BF30C4" w:rsidRPr="00FB2C02">
        <w:rPr>
          <w:rFonts w:ascii="Segoe UI" w:hAnsi="Segoe UI" w:cs="Segoe UI"/>
          <w:sz w:val="21"/>
          <w:szCs w:val="21"/>
        </w:rPr>
        <w:t xml:space="preserve">ystem-wide reform </w:t>
      </w:r>
      <w:r w:rsidR="0040480A" w:rsidRPr="00FB2C02">
        <w:rPr>
          <w:rFonts w:ascii="Segoe UI" w:hAnsi="Segoe UI" w:cs="Segoe UI"/>
          <w:sz w:val="21"/>
          <w:szCs w:val="21"/>
        </w:rPr>
        <w:t xml:space="preserve">and system-wide agendas can only be assessed through </w:t>
      </w:r>
      <w:r w:rsidR="00BF30C4" w:rsidRPr="00FB2C02">
        <w:rPr>
          <w:rFonts w:ascii="Segoe UI" w:hAnsi="Segoe UI" w:cs="Segoe UI"/>
          <w:sz w:val="21"/>
          <w:szCs w:val="21"/>
        </w:rPr>
        <w:t>system-wide evaluation</w:t>
      </w:r>
      <w:r w:rsidR="0040480A" w:rsidRPr="00FB2C02">
        <w:rPr>
          <w:rFonts w:ascii="Segoe UI" w:hAnsi="Segoe UI" w:cs="Segoe UI"/>
          <w:sz w:val="21"/>
          <w:szCs w:val="21"/>
        </w:rPr>
        <w:t xml:space="preserve"> efforts</w:t>
      </w:r>
      <w:r w:rsidR="00BF30C4" w:rsidRPr="00FB2C02">
        <w:rPr>
          <w:rFonts w:ascii="Segoe UI" w:hAnsi="Segoe UI" w:cs="Segoe UI"/>
          <w:sz w:val="21"/>
          <w:szCs w:val="21"/>
        </w:rPr>
        <w:t xml:space="preserve">. The reform therefore presents a </w:t>
      </w:r>
      <w:r w:rsidR="00BF30C4" w:rsidRPr="001F34F6">
        <w:rPr>
          <w:rFonts w:ascii="Segoe UI" w:hAnsi="Segoe UI" w:cs="Segoe UI"/>
          <w:b/>
          <w:color w:val="5B9BD5" w:themeColor="accent1"/>
          <w:sz w:val="21"/>
          <w:szCs w:val="21"/>
        </w:rPr>
        <w:t>unique opportunity for UNEG to i</w:t>
      </w:r>
      <w:r w:rsidR="001F34F6" w:rsidRPr="001F34F6">
        <w:rPr>
          <w:rFonts w:ascii="Segoe UI" w:hAnsi="Segoe UI" w:cs="Segoe UI"/>
          <w:b/>
          <w:color w:val="5B9BD5" w:themeColor="accent1"/>
          <w:sz w:val="21"/>
          <w:szCs w:val="21"/>
        </w:rPr>
        <w:t>nform system-wide policy-</w:t>
      </w:r>
      <w:r w:rsidR="0040480A" w:rsidRPr="001F34F6">
        <w:rPr>
          <w:rFonts w:ascii="Segoe UI" w:hAnsi="Segoe UI" w:cs="Segoe UI"/>
          <w:b/>
          <w:color w:val="5B9BD5" w:themeColor="accent1"/>
          <w:sz w:val="21"/>
          <w:szCs w:val="21"/>
        </w:rPr>
        <w:t>making and promote the use of evaluation at organization and system-wide level</w:t>
      </w:r>
      <w:r w:rsidR="0040480A" w:rsidRPr="00FB2C02">
        <w:rPr>
          <w:rFonts w:ascii="Segoe UI" w:hAnsi="Segoe UI" w:cs="Segoe UI"/>
          <w:sz w:val="21"/>
          <w:szCs w:val="21"/>
        </w:rPr>
        <w:t xml:space="preserve">. </w:t>
      </w:r>
    </w:p>
    <w:p w14:paraId="2CC52B59" w14:textId="519F4BE8" w:rsidR="00AF7BC1" w:rsidRPr="00FB2C02" w:rsidRDefault="00AF7BC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FB2C02">
        <w:rPr>
          <w:rFonts w:ascii="Segoe UI" w:hAnsi="Segoe UI" w:cs="Segoe UI"/>
          <w:sz w:val="21"/>
          <w:szCs w:val="21"/>
        </w:rPr>
        <w:t xml:space="preserve">UNEG has been promoting the need for system-wide evaluation capacity since 2008. However, early efforts failed. The 2013 Policy of the </w:t>
      </w:r>
      <w:r w:rsidR="00F806F4" w:rsidRPr="00FB2C02">
        <w:rPr>
          <w:rFonts w:ascii="Segoe UI" w:hAnsi="Segoe UI" w:cs="Segoe UI"/>
          <w:sz w:val="21"/>
          <w:szCs w:val="21"/>
        </w:rPr>
        <w:t xml:space="preserve">United Nations </w:t>
      </w:r>
      <w:r w:rsidRPr="00FB2C02">
        <w:rPr>
          <w:rFonts w:ascii="Segoe UI" w:hAnsi="Segoe UI" w:cs="Segoe UI"/>
          <w:sz w:val="21"/>
          <w:szCs w:val="21"/>
        </w:rPr>
        <w:t>S</w:t>
      </w:r>
      <w:r w:rsidR="00F806F4" w:rsidRPr="00FB2C02">
        <w:rPr>
          <w:rFonts w:ascii="Segoe UI" w:hAnsi="Segoe UI" w:cs="Segoe UI"/>
          <w:sz w:val="21"/>
          <w:szCs w:val="21"/>
        </w:rPr>
        <w:t>ecretary-</w:t>
      </w:r>
      <w:r w:rsidRPr="00FB2C02">
        <w:rPr>
          <w:rFonts w:ascii="Segoe UI" w:hAnsi="Segoe UI" w:cs="Segoe UI"/>
          <w:sz w:val="21"/>
          <w:szCs w:val="21"/>
        </w:rPr>
        <w:t>G</w:t>
      </w:r>
      <w:r w:rsidR="00F806F4" w:rsidRPr="00FB2C02">
        <w:rPr>
          <w:rFonts w:ascii="Segoe UI" w:hAnsi="Segoe UI" w:cs="Segoe UI"/>
          <w:sz w:val="21"/>
          <w:szCs w:val="21"/>
        </w:rPr>
        <w:t>eneral</w:t>
      </w:r>
      <w:r w:rsidRPr="00FB2C02">
        <w:rPr>
          <w:rFonts w:ascii="Segoe UI" w:hAnsi="Segoe UI" w:cs="Segoe UI"/>
          <w:sz w:val="21"/>
          <w:szCs w:val="21"/>
        </w:rPr>
        <w:t xml:space="preserve"> on</w:t>
      </w:r>
      <w:r w:rsidR="004D40DA" w:rsidRPr="00FB2C02">
        <w:rPr>
          <w:rFonts w:ascii="Segoe UI" w:hAnsi="Segoe UI" w:cs="Segoe UI"/>
          <w:sz w:val="21"/>
          <w:szCs w:val="21"/>
        </w:rPr>
        <w:t xml:space="preserve"> the Independent System-wide Evaluation of Operational Activities for Development of the United Nations System (</w:t>
      </w:r>
      <w:r w:rsidRPr="00FB2C02">
        <w:rPr>
          <w:rFonts w:ascii="Segoe UI" w:hAnsi="Segoe UI" w:cs="Segoe UI"/>
          <w:sz w:val="21"/>
          <w:szCs w:val="21"/>
        </w:rPr>
        <w:t>IS</w:t>
      </w:r>
      <w:r w:rsidRPr="001F34F6">
        <w:rPr>
          <w:rFonts w:ascii="Segoe UI" w:hAnsi="Segoe UI" w:cs="Segoe UI"/>
          <w:sz w:val="21"/>
          <w:szCs w:val="21"/>
        </w:rPr>
        <w:t>WE</w:t>
      </w:r>
      <w:r w:rsidR="004D40DA" w:rsidRPr="00FB2C02">
        <w:rPr>
          <w:rFonts w:ascii="Segoe UI" w:hAnsi="Segoe UI" w:cs="Segoe UI"/>
          <w:sz w:val="21"/>
          <w:szCs w:val="21"/>
        </w:rPr>
        <w:t>)</w:t>
      </w:r>
      <w:r w:rsidRPr="00FB2C02">
        <w:rPr>
          <w:rFonts w:ascii="Segoe UI" w:hAnsi="Segoe UI" w:cs="Segoe UI"/>
          <w:sz w:val="21"/>
          <w:szCs w:val="21"/>
        </w:rPr>
        <w:t xml:space="preserve"> was an important step recognizing the need for more system-wide evaluation</w:t>
      </w:r>
      <w:r w:rsidR="001F34F6">
        <w:rPr>
          <w:rFonts w:ascii="Segoe UI" w:hAnsi="Segoe UI" w:cs="Segoe UI"/>
          <w:sz w:val="21"/>
          <w:szCs w:val="21"/>
        </w:rPr>
        <w:t>,</w:t>
      </w:r>
      <w:r w:rsidRPr="00FB2C02">
        <w:rPr>
          <w:rFonts w:ascii="Segoe UI" w:hAnsi="Segoe UI" w:cs="Segoe UI"/>
          <w:sz w:val="21"/>
          <w:szCs w:val="21"/>
        </w:rPr>
        <w:t xml:space="preserve"> but the pilot phase was marred </w:t>
      </w:r>
      <w:r w:rsidR="00F806F4" w:rsidRPr="00FB2C02">
        <w:rPr>
          <w:rFonts w:ascii="Segoe UI" w:hAnsi="Segoe UI" w:cs="Segoe UI"/>
          <w:sz w:val="21"/>
          <w:szCs w:val="21"/>
        </w:rPr>
        <w:t>by</w:t>
      </w:r>
      <w:r w:rsidR="004D40DA" w:rsidRPr="00FB2C02">
        <w:rPr>
          <w:rFonts w:ascii="Segoe UI" w:hAnsi="Segoe UI" w:cs="Segoe UI"/>
          <w:sz w:val="21"/>
          <w:szCs w:val="21"/>
        </w:rPr>
        <w:t xml:space="preserve"> a</w:t>
      </w:r>
      <w:r w:rsidRPr="00FB2C02">
        <w:rPr>
          <w:rFonts w:ascii="Segoe UI" w:hAnsi="Segoe UI" w:cs="Segoe UI"/>
          <w:sz w:val="21"/>
          <w:szCs w:val="21"/>
        </w:rPr>
        <w:t xml:space="preserve"> lack of funding and reporting platforms. They nevertheless showed the potential value-added of a system-wide evaluative voice.</w:t>
      </w:r>
    </w:p>
    <w:p w14:paraId="0AB42A91" w14:textId="7D6ABE7D" w:rsidR="00D70ACC" w:rsidRPr="00A5542E" w:rsidRDefault="00AF7BC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A5542E">
        <w:rPr>
          <w:rFonts w:ascii="Segoe UI" w:hAnsi="Segoe UI" w:cs="Segoe UI"/>
          <w:sz w:val="21"/>
          <w:szCs w:val="21"/>
        </w:rPr>
        <w:t xml:space="preserve">This was picked up by the Secretary General in his seminal report on </w:t>
      </w:r>
      <w:r w:rsidR="00476EB4" w:rsidRPr="00A5542E">
        <w:rPr>
          <w:rFonts w:ascii="Segoe UI" w:hAnsi="Segoe UI" w:cs="Segoe UI"/>
          <w:sz w:val="21"/>
          <w:szCs w:val="21"/>
        </w:rPr>
        <w:t>“</w:t>
      </w:r>
      <w:r w:rsidRPr="00A5542E">
        <w:rPr>
          <w:rFonts w:ascii="Segoe UI" w:hAnsi="Segoe UI" w:cs="Segoe UI"/>
          <w:sz w:val="21"/>
          <w:szCs w:val="21"/>
        </w:rPr>
        <w:t>Repositioning th</w:t>
      </w:r>
      <w:r w:rsidR="00E31981" w:rsidRPr="00A5542E">
        <w:rPr>
          <w:rFonts w:ascii="Segoe UI" w:hAnsi="Segoe UI" w:cs="Segoe UI"/>
          <w:sz w:val="21"/>
          <w:szCs w:val="21"/>
        </w:rPr>
        <w:t>e UN Development System</w:t>
      </w:r>
      <w:r w:rsidR="00476EB4" w:rsidRPr="00A5542E">
        <w:rPr>
          <w:rFonts w:ascii="Segoe UI" w:hAnsi="Segoe UI" w:cs="Segoe UI"/>
          <w:sz w:val="21"/>
          <w:szCs w:val="21"/>
        </w:rPr>
        <w:t>”</w:t>
      </w:r>
      <w:r w:rsidR="00E31981" w:rsidRPr="00A5542E">
        <w:rPr>
          <w:rFonts w:ascii="Segoe UI" w:hAnsi="Segoe UI" w:cs="Segoe UI"/>
          <w:sz w:val="21"/>
          <w:szCs w:val="21"/>
        </w:rPr>
        <w:t xml:space="preserve"> in July 2017. Recognizing that the system needed a game changer to remain relevant and deliver on its support to Governments in the implementation of the 2030 Agenda, the S</w:t>
      </w:r>
      <w:r w:rsidR="00F806F4" w:rsidRPr="00A5542E">
        <w:rPr>
          <w:rFonts w:ascii="Segoe UI" w:hAnsi="Segoe UI" w:cs="Segoe UI"/>
          <w:sz w:val="21"/>
          <w:szCs w:val="21"/>
        </w:rPr>
        <w:t>ecretary-</w:t>
      </w:r>
      <w:r w:rsidR="00E31981" w:rsidRPr="00A5542E">
        <w:rPr>
          <w:rFonts w:ascii="Segoe UI" w:hAnsi="Segoe UI" w:cs="Segoe UI"/>
          <w:sz w:val="21"/>
          <w:szCs w:val="21"/>
        </w:rPr>
        <w:t>G</w:t>
      </w:r>
      <w:r w:rsidR="00F806F4" w:rsidRPr="00A5542E">
        <w:rPr>
          <w:rFonts w:ascii="Segoe UI" w:hAnsi="Segoe UI" w:cs="Segoe UI"/>
          <w:sz w:val="21"/>
          <w:szCs w:val="21"/>
        </w:rPr>
        <w:t>eneral</w:t>
      </w:r>
      <w:r w:rsidR="004D40DA" w:rsidRPr="00A5542E">
        <w:rPr>
          <w:rFonts w:ascii="Segoe UI" w:hAnsi="Segoe UI" w:cs="Segoe UI"/>
          <w:sz w:val="21"/>
          <w:szCs w:val="21"/>
        </w:rPr>
        <w:t>,</w:t>
      </w:r>
      <w:r w:rsidR="00E31981" w:rsidRPr="00A5542E">
        <w:rPr>
          <w:rFonts w:ascii="Segoe UI" w:hAnsi="Segoe UI" w:cs="Segoe UI"/>
          <w:sz w:val="21"/>
          <w:szCs w:val="21"/>
        </w:rPr>
        <w:t xml:space="preserve"> </w:t>
      </w:r>
      <w:r w:rsidR="00476EB4" w:rsidRPr="00A5542E">
        <w:rPr>
          <w:rFonts w:ascii="Segoe UI" w:hAnsi="Segoe UI" w:cs="Segoe UI"/>
          <w:sz w:val="21"/>
          <w:szCs w:val="21"/>
        </w:rPr>
        <w:t xml:space="preserve">among many </w:t>
      </w:r>
      <w:r w:rsidR="004D40DA" w:rsidRPr="00A5542E">
        <w:rPr>
          <w:rFonts w:ascii="Segoe UI" w:hAnsi="Segoe UI" w:cs="Segoe UI"/>
          <w:sz w:val="21"/>
          <w:szCs w:val="21"/>
        </w:rPr>
        <w:t xml:space="preserve">other </w:t>
      </w:r>
      <w:r w:rsidR="00476EB4" w:rsidRPr="00A5542E">
        <w:rPr>
          <w:rFonts w:ascii="Segoe UI" w:hAnsi="Segoe UI" w:cs="Segoe UI"/>
          <w:sz w:val="21"/>
          <w:szCs w:val="21"/>
        </w:rPr>
        <w:t>proposals, also indicated his intention to set up</w:t>
      </w:r>
      <w:r w:rsidR="00E31981" w:rsidRPr="00A5542E">
        <w:rPr>
          <w:rFonts w:ascii="Segoe UI" w:hAnsi="Segoe UI" w:cs="Segoe UI"/>
          <w:sz w:val="21"/>
          <w:szCs w:val="21"/>
        </w:rPr>
        <w:t xml:space="preserve"> a small </w:t>
      </w:r>
      <w:r w:rsidR="00476EB4" w:rsidRPr="00A5542E">
        <w:rPr>
          <w:rFonts w:ascii="Segoe UI" w:hAnsi="Segoe UI" w:cs="Segoe UI"/>
          <w:sz w:val="21"/>
          <w:szCs w:val="21"/>
        </w:rPr>
        <w:t xml:space="preserve">independent </w:t>
      </w:r>
      <w:r w:rsidR="001F34F6" w:rsidRPr="00A5542E">
        <w:rPr>
          <w:rFonts w:ascii="Segoe UI" w:hAnsi="Segoe UI" w:cs="Segoe UI"/>
          <w:sz w:val="21"/>
          <w:szCs w:val="21"/>
        </w:rPr>
        <w:t>system-wide evaluation unit.</w:t>
      </w:r>
      <w:r w:rsidR="00A5542E">
        <w:rPr>
          <w:rFonts w:ascii="Segoe UI" w:hAnsi="Segoe UI" w:cs="Segoe UI"/>
          <w:sz w:val="21"/>
          <w:szCs w:val="21"/>
        </w:rPr>
        <w:t xml:space="preserve"> </w:t>
      </w:r>
      <w:r w:rsidR="00E31981" w:rsidRPr="00A5542E">
        <w:rPr>
          <w:rFonts w:ascii="Segoe UI" w:hAnsi="Segoe UI" w:cs="Segoe UI"/>
          <w:sz w:val="21"/>
          <w:szCs w:val="21"/>
        </w:rPr>
        <w:t xml:space="preserve">The </w:t>
      </w:r>
      <w:r w:rsidR="00D70ACC" w:rsidRPr="00A5542E">
        <w:rPr>
          <w:rFonts w:ascii="Segoe UI" w:hAnsi="Segoe UI" w:cs="Segoe UI"/>
          <w:sz w:val="21"/>
          <w:szCs w:val="21"/>
        </w:rPr>
        <w:t>S</w:t>
      </w:r>
      <w:r w:rsidR="004D40DA" w:rsidRPr="00A5542E">
        <w:rPr>
          <w:rFonts w:ascii="Segoe UI" w:hAnsi="Segoe UI" w:cs="Segoe UI"/>
          <w:sz w:val="21"/>
          <w:szCs w:val="21"/>
        </w:rPr>
        <w:t>ecretary-General</w:t>
      </w:r>
      <w:r w:rsidR="00D70ACC" w:rsidRPr="00A5542E">
        <w:rPr>
          <w:rFonts w:ascii="Segoe UI" w:hAnsi="Segoe UI" w:cs="Segoe UI"/>
          <w:sz w:val="21"/>
          <w:szCs w:val="21"/>
        </w:rPr>
        <w:t xml:space="preserve"> </w:t>
      </w:r>
      <w:r w:rsidR="00E31981" w:rsidRPr="00A5542E">
        <w:rPr>
          <w:rFonts w:ascii="Segoe UI" w:hAnsi="Segoe UI" w:cs="Segoe UI"/>
          <w:sz w:val="21"/>
          <w:szCs w:val="21"/>
        </w:rPr>
        <w:t xml:space="preserve">had also </w:t>
      </w:r>
      <w:r w:rsidR="00D70ACC" w:rsidRPr="00A5542E">
        <w:rPr>
          <w:rFonts w:ascii="Segoe UI" w:hAnsi="Segoe UI" w:cs="Segoe UI"/>
          <w:sz w:val="21"/>
          <w:szCs w:val="21"/>
        </w:rPr>
        <w:t>proposed a funding dialogue to look at how the U</w:t>
      </w:r>
      <w:r w:rsidR="00C932C8" w:rsidRPr="00A5542E">
        <w:rPr>
          <w:rFonts w:ascii="Segoe UI" w:hAnsi="Segoe UI" w:cs="Segoe UI"/>
          <w:sz w:val="21"/>
          <w:szCs w:val="21"/>
        </w:rPr>
        <w:t xml:space="preserve">nited </w:t>
      </w:r>
      <w:r w:rsidR="00D70ACC" w:rsidRPr="00A5542E">
        <w:rPr>
          <w:rFonts w:ascii="Segoe UI" w:hAnsi="Segoe UI" w:cs="Segoe UI"/>
          <w:sz w:val="21"/>
          <w:szCs w:val="21"/>
        </w:rPr>
        <w:t>N</w:t>
      </w:r>
      <w:r w:rsidR="00C932C8" w:rsidRPr="00A5542E">
        <w:rPr>
          <w:rFonts w:ascii="Segoe UI" w:hAnsi="Segoe UI" w:cs="Segoe UI"/>
          <w:sz w:val="21"/>
          <w:szCs w:val="21"/>
        </w:rPr>
        <w:t>ations</w:t>
      </w:r>
      <w:r w:rsidR="00D70ACC" w:rsidRPr="00A5542E">
        <w:rPr>
          <w:rFonts w:ascii="Segoe UI" w:hAnsi="Segoe UI" w:cs="Segoe UI"/>
          <w:sz w:val="21"/>
          <w:szCs w:val="21"/>
        </w:rPr>
        <w:t xml:space="preserve"> development system </w:t>
      </w:r>
      <w:r w:rsidR="001F34F6" w:rsidRPr="00A5542E">
        <w:rPr>
          <w:rFonts w:ascii="Segoe UI" w:hAnsi="Segoe UI" w:cs="Segoe UI"/>
          <w:sz w:val="21"/>
          <w:szCs w:val="21"/>
        </w:rPr>
        <w:t>i</w:t>
      </w:r>
      <w:r w:rsidR="00D70ACC" w:rsidRPr="00A5542E">
        <w:rPr>
          <w:rFonts w:ascii="Segoe UI" w:hAnsi="Segoe UI" w:cs="Segoe UI"/>
          <w:sz w:val="21"/>
          <w:szCs w:val="21"/>
        </w:rPr>
        <w:t xml:space="preserve">s funded, resulting in discussions </w:t>
      </w:r>
      <w:r w:rsidR="00E31981" w:rsidRPr="00A5542E">
        <w:rPr>
          <w:rFonts w:ascii="Segoe UI" w:hAnsi="Segoe UI" w:cs="Segoe UI"/>
          <w:sz w:val="21"/>
          <w:szCs w:val="21"/>
        </w:rPr>
        <w:t xml:space="preserve">in early 2019 </w:t>
      </w:r>
      <w:r w:rsidR="00D70ACC" w:rsidRPr="00A5542E">
        <w:rPr>
          <w:rFonts w:ascii="Segoe UI" w:hAnsi="Segoe UI" w:cs="Segoe UI"/>
          <w:sz w:val="21"/>
          <w:szCs w:val="21"/>
        </w:rPr>
        <w:t xml:space="preserve">to establish a </w:t>
      </w:r>
      <w:r w:rsidR="00FE5D12" w:rsidRPr="00A5542E">
        <w:rPr>
          <w:rFonts w:ascii="Segoe UI" w:hAnsi="Segoe UI" w:cs="Segoe UI"/>
          <w:sz w:val="21"/>
          <w:szCs w:val="21"/>
        </w:rPr>
        <w:t>Funding Compact (</w:t>
      </w:r>
      <w:r w:rsidR="00C932C8" w:rsidRPr="00A5542E">
        <w:rPr>
          <w:rFonts w:ascii="Segoe UI" w:hAnsi="Segoe UI" w:cs="Segoe UI"/>
          <w:sz w:val="21"/>
          <w:szCs w:val="21"/>
        </w:rPr>
        <w:t>FC</w:t>
      </w:r>
      <w:r w:rsidR="00FE5D12" w:rsidRPr="00A5542E">
        <w:rPr>
          <w:rFonts w:ascii="Segoe UI" w:hAnsi="Segoe UI" w:cs="Segoe UI"/>
          <w:sz w:val="21"/>
          <w:szCs w:val="21"/>
        </w:rPr>
        <w:t>)</w:t>
      </w:r>
      <w:r w:rsidR="00C932C8" w:rsidRPr="00A5542E">
        <w:rPr>
          <w:rFonts w:ascii="Segoe UI" w:hAnsi="Segoe UI" w:cs="Segoe UI"/>
          <w:sz w:val="21"/>
          <w:szCs w:val="21"/>
        </w:rPr>
        <w:t xml:space="preserve"> </w:t>
      </w:r>
      <w:r w:rsidR="00D70ACC" w:rsidRPr="00A5542E">
        <w:rPr>
          <w:rFonts w:ascii="Segoe UI" w:hAnsi="Segoe UI" w:cs="Segoe UI"/>
          <w:sz w:val="21"/>
          <w:szCs w:val="21"/>
        </w:rPr>
        <w:t>to give the U</w:t>
      </w:r>
      <w:r w:rsidR="00C932C8" w:rsidRPr="00A5542E">
        <w:rPr>
          <w:rFonts w:ascii="Segoe UI" w:hAnsi="Segoe UI" w:cs="Segoe UI"/>
          <w:sz w:val="21"/>
          <w:szCs w:val="21"/>
        </w:rPr>
        <w:t xml:space="preserve">nited </w:t>
      </w:r>
      <w:r w:rsidR="00D70ACC" w:rsidRPr="00A5542E">
        <w:rPr>
          <w:rFonts w:ascii="Segoe UI" w:hAnsi="Segoe UI" w:cs="Segoe UI"/>
          <w:sz w:val="21"/>
          <w:szCs w:val="21"/>
        </w:rPr>
        <w:t>N</w:t>
      </w:r>
      <w:r w:rsidR="00C932C8" w:rsidRPr="00A5542E">
        <w:rPr>
          <w:rFonts w:ascii="Segoe UI" w:hAnsi="Segoe UI" w:cs="Segoe UI"/>
          <w:sz w:val="21"/>
          <w:szCs w:val="21"/>
        </w:rPr>
        <w:t>ations</w:t>
      </w:r>
      <w:r w:rsidR="00D70ACC" w:rsidRPr="00A5542E">
        <w:rPr>
          <w:rFonts w:ascii="Segoe UI" w:hAnsi="Segoe UI" w:cs="Segoe UI"/>
          <w:sz w:val="21"/>
          <w:szCs w:val="21"/>
        </w:rPr>
        <w:t xml:space="preserve"> system a more stable basis to meet the ambitious goals and timeli</w:t>
      </w:r>
      <w:r w:rsidR="001F34F6" w:rsidRPr="00A5542E">
        <w:rPr>
          <w:rFonts w:ascii="Segoe UI" w:hAnsi="Segoe UI" w:cs="Segoe UI"/>
          <w:sz w:val="21"/>
          <w:szCs w:val="21"/>
        </w:rPr>
        <w:t>nes set out in the 2030 Agenda.</w:t>
      </w:r>
    </w:p>
    <w:p w14:paraId="6E75018A" w14:textId="50A8DB93" w:rsidR="00E31981" w:rsidRPr="00A5542E" w:rsidRDefault="00476EB4" w:rsidP="004206AC">
      <w:pPr>
        <w:pStyle w:val="UNEGnumberedtext"/>
        <w:numPr>
          <w:ilvl w:val="0"/>
          <w:numId w:val="6"/>
        </w:numPr>
        <w:spacing w:before="120" w:after="120" w:line="240" w:lineRule="auto"/>
        <w:rPr>
          <w:rFonts w:ascii="Segoe UI" w:hAnsi="Segoe UI" w:cs="Segoe UI"/>
          <w:sz w:val="21"/>
          <w:szCs w:val="21"/>
        </w:rPr>
      </w:pPr>
      <w:r w:rsidRPr="00A5542E">
        <w:rPr>
          <w:rFonts w:ascii="Segoe UI" w:hAnsi="Segoe UI" w:cs="Segoe UI"/>
          <w:sz w:val="21"/>
          <w:szCs w:val="21"/>
        </w:rPr>
        <w:t xml:space="preserve">Evaluation </w:t>
      </w:r>
      <w:r w:rsidR="004D40DA" w:rsidRPr="00A5542E">
        <w:rPr>
          <w:rFonts w:ascii="Segoe UI" w:hAnsi="Segoe UI" w:cs="Segoe UI"/>
          <w:sz w:val="21"/>
          <w:szCs w:val="21"/>
        </w:rPr>
        <w:t>features</w:t>
      </w:r>
      <w:r w:rsidRPr="00A5542E">
        <w:rPr>
          <w:rFonts w:ascii="Segoe UI" w:hAnsi="Segoe UI" w:cs="Segoe UI"/>
          <w:sz w:val="21"/>
          <w:szCs w:val="21"/>
        </w:rPr>
        <w:t xml:space="preserve"> strongly in the </w:t>
      </w:r>
      <w:r w:rsidR="00C932C8" w:rsidRPr="00A5542E">
        <w:rPr>
          <w:rFonts w:ascii="Segoe UI" w:hAnsi="Segoe UI" w:cs="Segoe UI"/>
          <w:sz w:val="21"/>
          <w:szCs w:val="21"/>
        </w:rPr>
        <w:t>FC</w:t>
      </w:r>
      <w:r w:rsidRPr="00A5542E">
        <w:rPr>
          <w:rFonts w:ascii="Segoe UI" w:hAnsi="Segoe UI" w:cs="Segoe UI"/>
          <w:sz w:val="21"/>
          <w:szCs w:val="21"/>
        </w:rPr>
        <w:t xml:space="preserve"> as </w:t>
      </w:r>
      <w:r w:rsidR="004D40DA" w:rsidRPr="00A5542E">
        <w:rPr>
          <w:rFonts w:ascii="Segoe UI" w:hAnsi="Segoe UI" w:cs="Segoe UI"/>
          <w:sz w:val="21"/>
          <w:szCs w:val="21"/>
        </w:rPr>
        <w:t>not only</w:t>
      </w:r>
      <w:r w:rsidRPr="00A5542E">
        <w:rPr>
          <w:rFonts w:ascii="Segoe UI" w:hAnsi="Segoe UI" w:cs="Segoe UI"/>
          <w:sz w:val="21"/>
          <w:szCs w:val="21"/>
        </w:rPr>
        <w:t xml:space="preserve"> a means</w:t>
      </w:r>
      <w:r w:rsidR="004D40DA" w:rsidRPr="00A5542E">
        <w:rPr>
          <w:rFonts w:ascii="Segoe UI" w:hAnsi="Segoe UI" w:cs="Segoe UI"/>
          <w:sz w:val="21"/>
          <w:szCs w:val="21"/>
        </w:rPr>
        <w:t xml:space="preserve"> to</w:t>
      </w:r>
      <w:r w:rsidRPr="00A5542E">
        <w:rPr>
          <w:rFonts w:ascii="Segoe UI" w:hAnsi="Segoe UI" w:cs="Segoe UI"/>
          <w:sz w:val="21"/>
          <w:szCs w:val="21"/>
        </w:rPr>
        <w:t xml:space="preserve"> increase transparency but also as a means </w:t>
      </w:r>
      <w:r w:rsidR="004D40DA" w:rsidRPr="00A5542E">
        <w:rPr>
          <w:rFonts w:ascii="Segoe UI" w:hAnsi="Segoe UI" w:cs="Segoe UI"/>
          <w:sz w:val="21"/>
          <w:szCs w:val="21"/>
        </w:rPr>
        <w:t>to obtain</w:t>
      </w:r>
      <w:r w:rsidRPr="00A5542E">
        <w:rPr>
          <w:rFonts w:ascii="Segoe UI" w:hAnsi="Segoe UI" w:cs="Segoe UI"/>
          <w:sz w:val="21"/>
          <w:szCs w:val="21"/>
        </w:rPr>
        <w:t xml:space="preserve"> independent and credible feedback on performance. </w:t>
      </w:r>
      <w:r w:rsidR="00E31981" w:rsidRPr="00A5542E">
        <w:rPr>
          <w:rFonts w:ascii="Segoe UI" w:hAnsi="Segoe UI" w:cs="Segoe UI"/>
          <w:sz w:val="21"/>
          <w:szCs w:val="21"/>
        </w:rPr>
        <w:t>In many aspects, the FC has triggered a high interest by Member</w:t>
      </w:r>
      <w:r w:rsidR="00C932C8" w:rsidRPr="00A5542E">
        <w:rPr>
          <w:rFonts w:ascii="Segoe UI" w:hAnsi="Segoe UI" w:cs="Segoe UI"/>
          <w:sz w:val="21"/>
          <w:szCs w:val="21"/>
        </w:rPr>
        <w:t xml:space="preserve"> Nations</w:t>
      </w:r>
      <w:r w:rsidR="00E31981" w:rsidRPr="00A5542E">
        <w:rPr>
          <w:rFonts w:ascii="Segoe UI" w:hAnsi="Segoe UI" w:cs="Segoe UI"/>
          <w:sz w:val="21"/>
          <w:szCs w:val="21"/>
        </w:rPr>
        <w:t>, as well as the Secretary-General’s Office, in UNEG’s work and high expectations that UNEG is able to deliver on improved transparency and joint/system-wide evaluative evidence.</w:t>
      </w:r>
      <w:r w:rsidR="00A5542E">
        <w:rPr>
          <w:rFonts w:ascii="Segoe UI" w:hAnsi="Segoe UI" w:cs="Segoe UI"/>
          <w:sz w:val="21"/>
          <w:szCs w:val="21"/>
        </w:rPr>
        <w:t xml:space="preserve"> </w:t>
      </w:r>
      <w:r w:rsidR="00D70ACC" w:rsidRPr="00A5542E">
        <w:rPr>
          <w:rFonts w:ascii="Segoe UI" w:hAnsi="Segoe UI" w:cs="Segoe UI"/>
          <w:sz w:val="21"/>
          <w:szCs w:val="21"/>
        </w:rPr>
        <w:t>The</w:t>
      </w:r>
      <w:r w:rsidR="00C932C8" w:rsidRPr="00A5542E">
        <w:rPr>
          <w:rFonts w:ascii="Segoe UI" w:hAnsi="Segoe UI" w:cs="Segoe UI"/>
          <w:sz w:val="21"/>
          <w:szCs w:val="21"/>
        </w:rPr>
        <w:t xml:space="preserve"> </w:t>
      </w:r>
      <w:r w:rsidR="00D70ACC" w:rsidRPr="00A5542E">
        <w:rPr>
          <w:rFonts w:ascii="Segoe UI" w:hAnsi="Segoe UI" w:cs="Segoe UI"/>
          <w:sz w:val="21"/>
          <w:szCs w:val="21"/>
        </w:rPr>
        <w:t>FC</w:t>
      </w:r>
      <w:r w:rsidR="001F34F6" w:rsidRPr="00A5542E">
        <w:rPr>
          <w:rFonts w:ascii="Segoe UI" w:hAnsi="Segoe UI" w:cs="Segoe UI"/>
          <w:sz w:val="21"/>
          <w:szCs w:val="21"/>
        </w:rPr>
        <w:t xml:space="preserve"> affects all the areas of our</w:t>
      </w:r>
      <w:r w:rsidR="00D70ACC" w:rsidRPr="00A5542E">
        <w:rPr>
          <w:rFonts w:ascii="Segoe UI" w:hAnsi="Segoe UI" w:cs="Segoe UI"/>
          <w:sz w:val="21"/>
          <w:szCs w:val="21"/>
        </w:rPr>
        <w:t xml:space="preserve"> strategic plan and how they need to be pursued in the future: </w:t>
      </w:r>
    </w:p>
    <w:p w14:paraId="16C298FC" w14:textId="210E89BD" w:rsidR="00E31981" w:rsidRPr="00FB2C02" w:rsidRDefault="00D70ACC" w:rsidP="004206AC">
      <w:pPr>
        <w:pStyle w:val="UNEGnumberedtext"/>
        <w:numPr>
          <w:ilvl w:val="1"/>
          <w:numId w:val="12"/>
        </w:numPr>
        <w:spacing w:after="0"/>
        <w:rPr>
          <w:rFonts w:ascii="Segoe UI" w:hAnsi="Segoe UI" w:cs="Segoe UI"/>
          <w:sz w:val="21"/>
          <w:szCs w:val="21"/>
        </w:rPr>
      </w:pPr>
      <w:r w:rsidRPr="00FB2C02">
        <w:rPr>
          <w:rFonts w:ascii="Segoe UI" w:hAnsi="Segoe UI" w:cs="Segoe UI"/>
          <w:sz w:val="21"/>
          <w:szCs w:val="21"/>
        </w:rPr>
        <w:t>incr</w:t>
      </w:r>
      <w:r w:rsidR="00476EB4" w:rsidRPr="00FB2C02">
        <w:rPr>
          <w:rFonts w:ascii="Segoe UI" w:hAnsi="Segoe UI" w:cs="Segoe UI"/>
          <w:sz w:val="21"/>
          <w:szCs w:val="21"/>
        </w:rPr>
        <w:t>eased joint and system-wide evaluations</w:t>
      </w:r>
      <w:r w:rsidRPr="00FB2C02">
        <w:rPr>
          <w:rFonts w:ascii="Segoe UI" w:hAnsi="Segoe UI" w:cs="Segoe UI"/>
          <w:sz w:val="21"/>
          <w:szCs w:val="21"/>
        </w:rPr>
        <w:t xml:space="preserve"> by UNEG members (FC commitment 2)</w:t>
      </w:r>
      <w:r w:rsidRPr="00FB2C02">
        <w:rPr>
          <w:rStyle w:val="FootnoteReference"/>
          <w:rFonts w:ascii="Segoe UI" w:hAnsi="Segoe UI" w:cs="Segoe UI"/>
          <w:sz w:val="21"/>
          <w:szCs w:val="21"/>
        </w:rPr>
        <w:footnoteReference w:id="1"/>
      </w:r>
      <w:r w:rsidRPr="00FB2C02">
        <w:rPr>
          <w:rFonts w:ascii="Segoe UI" w:hAnsi="Segoe UI" w:cs="Segoe UI"/>
          <w:sz w:val="21"/>
          <w:szCs w:val="21"/>
        </w:rPr>
        <w:t>;</w:t>
      </w:r>
    </w:p>
    <w:p w14:paraId="0B5A7BB4" w14:textId="253DA7BE" w:rsidR="00E31981" w:rsidRPr="00FB2C02" w:rsidRDefault="00D70ACC" w:rsidP="004206AC">
      <w:pPr>
        <w:pStyle w:val="UNEGnumberedtext"/>
        <w:numPr>
          <w:ilvl w:val="1"/>
          <w:numId w:val="12"/>
        </w:numPr>
        <w:spacing w:after="0"/>
        <w:rPr>
          <w:rFonts w:ascii="Segoe UI" w:hAnsi="Segoe UI" w:cs="Segoe UI"/>
          <w:sz w:val="21"/>
          <w:szCs w:val="21"/>
        </w:rPr>
      </w:pPr>
      <w:r w:rsidRPr="00FB2C02">
        <w:rPr>
          <w:rFonts w:ascii="Segoe UI" w:hAnsi="Segoe UI" w:cs="Segoe UI"/>
          <w:sz w:val="21"/>
          <w:szCs w:val="21"/>
        </w:rPr>
        <w:t>improved quality of UN</w:t>
      </w:r>
      <w:r w:rsidR="00A5542E">
        <w:rPr>
          <w:rFonts w:ascii="Segoe UI" w:hAnsi="Segoe UI" w:cs="Segoe UI"/>
          <w:sz w:val="21"/>
          <w:szCs w:val="21"/>
        </w:rPr>
        <w:t xml:space="preserve"> </w:t>
      </w:r>
      <w:r w:rsidRPr="00FB2C02">
        <w:rPr>
          <w:rFonts w:ascii="Segoe UI" w:hAnsi="Segoe UI" w:cs="Segoe UI"/>
          <w:sz w:val="21"/>
          <w:szCs w:val="21"/>
        </w:rPr>
        <w:t>D</w:t>
      </w:r>
      <w:r w:rsidR="00A5542E">
        <w:rPr>
          <w:rFonts w:ascii="Segoe UI" w:hAnsi="Segoe UI" w:cs="Segoe UI"/>
          <w:sz w:val="21"/>
          <w:szCs w:val="21"/>
        </w:rPr>
        <w:t xml:space="preserve">evelopment </w:t>
      </w:r>
      <w:r w:rsidRPr="00FB2C02">
        <w:rPr>
          <w:rFonts w:ascii="Segoe UI" w:hAnsi="Segoe UI" w:cs="Segoe UI"/>
          <w:sz w:val="21"/>
          <w:szCs w:val="21"/>
        </w:rPr>
        <w:t>A</w:t>
      </w:r>
      <w:r w:rsidR="00A5542E">
        <w:rPr>
          <w:rFonts w:ascii="Segoe UI" w:hAnsi="Segoe UI" w:cs="Segoe UI"/>
          <w:sz w:val="21"/>
          <w:szCs w:val="21"/>
        </w:rPr>
        <w:t xml:space="preserve">ssistant </w:t>
      </w:r>
      <w:r w:rsidRPr="00FB2C02">
        <w:rPr>
          <w:rFonts w:ascii="Segoe UI" w:hAnsi="Segoe UI" w:cs="Segoe UI"/>
          <w:sz w:val="21"/>
          <w:szCs w:val="21"/>
        </w:rPr>
        <w:t>F</w:t>
      </w:r>
      <w:r w:rsidR="00A5542E">
        <w:rPr>
          <w:rFonts w:ascii="Segoe UI" w:hAnsi="Segoe UI" w:cs="Segoe UI"/>
          <w:sz w:val="21"/>
          <w:szCs w:val="21"/>
        </w:rPr>
        <w:t xml:space="preserve">ramework (UNDAF) </w:t>
      </w:r>
      <w:r w:rsidRPr="00FB2C02">
        <w:rPr>
          <w:rFonts w:ascii="Segoe UI" w:hAnsi="Segoe UI" w:cs="Segoe UI"/>
          <w:sz w:val="21"/>
          <w:szCs w:val="21"/>
        </w:rPr>
        <w:t>evaluations (FC commitment 8)</w:t>
      </w:r>
      <w:r w:rsidRPr="00FB2C02">
        <w:rPr>
          <w:rStyle w:val="FootnoteReference"/>
          <w:rFonts w:ascii="Segoe UI" w:hAnsi="Segoe UI" w:cs="Segoe UI"/>
          <w:sz w:val="21"/>
          <w:szCs w:val="21"/>
        </w:rPr>
        <w:footnoteReference w:id="2"/>
      </w:r>
      <w:r w:rsidRPr="00FB2C02">
        <w:rPr>
          <w:rFonts w:ascii="Segoe UI" w:hAnsi="Segoe UI" w:cs="Segoe UI"/>
          <w:sz w:val="21"/>
          <w:szCs w:val="21"/>
        </w:rPr>
        <w:t xml:space="preserve">; and </w:t>
      </w:r>
    </w:p>
    <w:p w14:paraId="38B37B65" w14:textId="0075AC92" w:rsidR="00D70ACC" w:rsidRPr="00FB2C02" w:rsidRDefault="00D70ACC" w:rsidP="004206AC">
      <w:pPr>
        <w:pStyle w:val="UNEGnumberedtext"/>
        <w:numPr>
          <w:ilvl w:val="1"/>
          <w:numId w:val="12"/>
        </w:numPr>
        <w:spacing w:after="0"/>
        <w:rPr>
          <w:rFonts w:ascii="Segoe UI" w:hAnsi="Segoe UI" w:cs="Segoe UI"/>
          <w:sz w:val="21"/>
          <w:szCs w:val="21"/>
        </w:rPr>
      </w:pPr>
      <w:r w:rsidRPr="00FB2C02">
        <w:rPr>
          <w:rFonts w:ascii="Segoe UI" w:hAnsi="Segoe UI" w:cs="Segoe UI"/>
          <w:sz w:val="21"/>
          <w:szCs w:val="21"/>
        </w:rPr>
        <w:t xml:space="preserve">greater transparency through publication of UNEG member reports on </w:t>
      </w:r>
      <w:r w:rsidR="00476EB4" w:rsidRPr="00FB2C02">
        <w:rPr>
          <w:rFonts w:ascii="Segoe UI" w:hAnsi="Segoe UI" w:cs="Segoe UI"/>
          <w:sz w:val="21"/>
          <w:szCs w:val="21"/>
        </w:rPr>
        <w:t>UNEG’s</w:t>
      </w:r>
      <w:r w:rsidRPr="00FB2C02">
        <w:rPr>
          <w:rFonts w:ascii="Segoe UI" w:hAnsi="Segoe UI" w:cs="Segoe UI"/>
          <w:sz w:val="21"/>
          <w:szCs w:val="21"/>
        </w:rPr>
        <w:t xml:space="preserve"> website by SDG (FC commitment 9)</w:t>
      </w:r>
      <w:r w:rsidRPr="00FB2C02">
        <w:rPr>
          <w:rStyle w:val="FootnoteReference"/>
          <w:rFonts w:ascii="Segoe UI" w:hAnsi="Segoe UI" w:cs="Segoe UI"/>
          <w:sz w:val="21"/>
          <w:szCs w:val="21"/>
        </w:rPr>
        <w:footnoteReference w:id="3"/>
      </w:r>
      <w:r w:rsidRPr="00FB2C02">
        <w:rPr>
          <w:rFonts w:ascii="Segoe UI" w:hAnsi="Segoe UI" w:cs="Segoe UI"/>
          <w:sz w:val="21"/>
          <w:szCs w:val="21"/>
        </w:rPr>
        <w:t xml:space="preserve">. </w:t>
      </w:r>
    </w:p>
    <w:p w14:paraId="5E54C9DD" w14:textId="043CD8E5" w:rsidR="00D70ACC" w:rsidRPr="00FB2C02" w:rsidRDefault="00B94C42" w:rsidP="004206AC">
      <w:pPr>
        <w:pStyle w:val="UNEGnumberedtext"/>
        <w:numPr>
          <w:ilvl w:val="0"/>
          <w:numId w:val="6"/>
        </w:numPr>
        <w:rPr>
          <w:rFonts w:ascii="Segoe UI" w:hAnsi="Segoe UI" w:cs="Segoe UI"/>
          <w:sz w:val="21"/>
          <w:szCs w:val="21"/>
        </w:rPr>
      </w:pPr>
      <w:r w:rsidRPr="00FB2C02">
        <w:rPr>
          <w:rFonts w:ascii="Segoe UI" w:hAnsi="Segoe UI" w:cs="Segoe UI"/>
          <w:sz w:val="21"/>
          <w:szCs w:val="21"/>
        </w:rPr>
        <w:lastRenderedPageBreak/>
        <w:t xml:space="preserve">In parallel, the repositioning vision of the Secretary-General focuses on an empowered and more effective resident coordinator system guided by a </w:t>
      </w:r>
      <w:r w:rsidRPr="00A5542E">
        <w:rPr>
          <w:rFonts w:ascii="Segoe UI" w:hAnsi="Segoe UI" w:cs="Segoe UI"/>
          <w:sz w:val="21"/>
          <w:szCs w:val="21"/>
        </w:rPr>
        <w:t>strategic U</w:t>
      </w:r>
      <w:r w:rsidR="009B6659" w:rsidRPr="00A5542E">
        <w:rPr>
          <w:rFonts w:ascii="Segoe UI" w:hAnsi="Segoe UI" w:cs="Segoe UI"/>
          <w:sz w:val="21"/>
          <w:szCs w:val="21"/>
        </w:rPr>
        <w:t xml:space="preserve">nited </w:t>
      </w:r>
      <w:r w:rsidRPr="00A5542E">
        <w:rPr>
          <w:rFonts w:ascii="Segoe UI" w:hAnsi="Segoe UI" w:cs="Segoe UI"/>
          <w:sz w:val="21"/>
          <w:szCs w:val="21"/>
        </w:rPr>
        <w:t>N</w:t>
      </w:r>
      <w:r w:rsidR="009B6659" w:rsidRPr="00A5542E">
        <w:rPr>
          <w:rFonts w:ascii="Segoe UI" w:hAnsi="Segoe UI" w:cs="Segoe UI"/>
          <w:sz w:val="21"/>
          <w:szCs w:val="21"/>
        </w:rPr>
        <w:t>ations</w:t>
      </w:r>
      <w:r w:rsidRPr="00A5542E">
        <w:rPr>
          <w:rFonts w:ascii="Segoe UI" w:hAnsi="Segoe UI" w:cs="Segoe UI"/>
          <w:sz w:val="21"/>
          <w:szCs w:val="21"/>
        </w:rPr>
        <w:t xml:space="preserve"> Development Framework. </w:t>
      </w:r>
      <w:r w:rsidRPr="00FB2C02">
        <w:rPr>
          <w:rFonts w:ascii="Segoe UI" w:hAnsi="Segoe UI" w:cs="Segoe UI"/>
          <w:sz w:val="21"/>
          <w:szCs w:val="21"/>
        </w:rPr>
        <w:t xml:space="preserve">The need for more robust and credible UNDAF evaluations had been highlighted by the ISWE pilot conducted in 2016. UNDAF evaluations </w:t>
      </w:r>
      <w:r w:rsidR="004D40DA" w:rsidRPr="00FB2C02">
        <w:rPr>
          <w:rFonts w:ascii="Segoe UI" w:hAnsi="Segoe UI" w:cs="Segoe UI"/>
          <w:sz w:val="21"/>
          <w:szCs w:val="21"/>
        </w:rPr>
        <w:t xml:space="preserve">will </w:t>
      </w:r>
      <w:r w:rsidRPr="00FB2C02">
        <w:rPr>
          <w:rFonts w:ascii="Segoe UI" w:hAnsi="Segoe UI" w:cs="Segoe UI"/>
          <w:sz w:val="21"/>
          <w:szCs w:val="21"/>
        </w:rPr>
        <w:t>most likely</w:t>
      </w:r>
      <w:r w:rsidR="004D40DA" w:rsidRPr="00FB2C02">
        <w:rPr>
          <w:rFonts w:ascii="Segoe UI" w:hAnsi="Segoe UI" w:cs="Segoe UI"/>
          <w:sz w:val="21"/>
          <w:szCs w:val="21"/>
        </w:rPr>
        <w:t xml:space="preserve"> </w:t>
      </w:r>
      <w:r w:rsidRPr="00FB2C02">
        <w:rPr>
          <w:rFonts w:ascii="Segoe UI" w:hAnsi="Segoe UI" w:cs="Segoe UI"/>
          <w:sz w:val="21"/>
          <w:szCs w:val="21"/>
        </w:rPr>
        <w:t xml:space="preserve">remain decentralized evaluations managed at the country level. </w:t>
      </w:r>
      <w:r w:rsidR="00BF30C4" w:rsidRPr="00FB2C02">
        <w:rPr>
          <w:rFonts w:ascii="Segoe UI" w:hAnsi="Segoe UI" w:cs="Segoe UI"/>
          <w:sz w:val="21"/>
          <w:szCs w:val="21"/>
        </w:rPr>
        <w:t>UNEG is expected to spearhead the development of gu</w:t>
      </w:r>
      <w:r w:rsidRPr="00FB2C02">
        <w:rPr>
          <w:rFonts w:ascii="Segoe UI" w:hAnsi="Segoe UI" w:cs="Segoe UI"/>
          <w:sz w:val="21"/>
          <w:szCs w:val="21"/>
        </w:rPr>
        <w:t>idelines, training</w:t>
      </w:r>
      <w:r w:rsidR="004D40DA" w:rsidRPr="00FB2C02">
        <w:rPr>
          <w:rFonts w:ascii="Segoe UI" w:hAnsi="Segoe UI" w:cs="Segoe UI"/>
          <w:sz w:val="21"/>
          <w:szCs w:val="21"/>
        </w:rPr>
        <w:t>,</w:t>
      </w:r>
      <w:r w:rsidRPr="00FB2C02">
        <w:rPr>
          <w:rFonts w:ascii="Segoe UI" w:hAnsi="Segoe UI" w:cs="Segoe UI"/>
          <w:sz w:val="21"/>
          <w:szCs w:val="21"/>
        </w:rPr>
        <w:t xml:space="preserve"> and quality assurance mechanisms </w:t>
      </w:r>
      <w:r w:rsidR="00BF30C4" w:rsidRPr="00FB2C02">
        <w:rPr>
          <w:rFonts w:ascii="Segoe UI" w:hAnsi="Segoe UI" w:cs="Segoe UI"/>
          <w:sz w:val="21"/>
          <w:szCs w:val="21"/>
        </w:rPr>
        <w:t xml:space="preserve">in order </w:t>
      </w:r>
      <w:r w:rsidRPr="00FB2C02">
        <w:rPr>
          <w:rFonts w:ascii="Segoe UI" w:hAnsi="Segoe UI" w:cs="Segoe UI"/>
          <w:sz w:val="21"/>
          <w:szCs w:val="21"/>
        </w:rPr>
        <w:t xml:space="preserve">to safeguard the objectivity and </w:t>
      </w:r>
      <w:r w:rsidR="00A5542E">
        <w:rPr>
          <w:rFonts w:ascii="Segoe UI" w:hAnsi="Segoe UI" w:cs="Segoe UI"/>
          <w:sz w:val="21"/>
          <w:szCs w:val="21"/>
        </w:rPr>
        <w:t>credibility of these exercises.</w:t>
      </w:r>
    </w:p>
    <w:p w14:paraId="68279044" w14:textId="14B126F6" w:rsidR="0040480A" w:rsidRPr="00FB2C02" w:rsidRDefault="0040480A" w:rsidP="004206AC">
      <w:pPr>
        <w:pStyle w:val="UNEGnumberedtext"/>
        <w:numPr>
          <w:ilvl w:val="0"/>
          <w:numId w:val="6"/>
        </w:numPr>
        <w:rPr>
          <w:rFonts w:ascii="Segoe UI" w:hAnsi="Segoe UI" w:cs="Segoe UI"/>
          <w:sz w:val="21"/>
          <w:szCs w:val="21"/>
        </w:rPr>
      </w:pPr>
      <w:r w:rsidRPr="00FB2C02">
        <w:rPr>
          <w:rFonts w:ascii="Segoe UI" w:hAnsi="Segoe UI" w:cs="Segoe UI"/>
          <w:sz w:val="21"/>
          <w:szCs w:val="21"/>
        </w:rPr>
        <w:t xml:space="preserve">Discussions </w:t>
      </w:r>
      <w:r w:rsidR="004D40DA" w:rsidRPr="00FB2C02">
        <w:rPr>
          <w:rFonts w:ascii="Segoe UI" w:hAnsi="Segoe UI" w:cs="Segoe UI"/>
          <w:sz w:val="21"/>
          <w:szCs w:val="21"/>
        </w:rPr>
        <w:t>surrounding</w:t>
      </w:r>
      <w:r w:rsidRPr="00FB2C02">
        <w:rPr>
          <w:rFonts w:ascii="Segoe UI" w:hAnsi="Segoe UI" w:cs="Segoe UI"/>
          <w:sz w:val="21"/>
          <w:szCs w:val="21"/>
        </w:rPr>
        <w:t xml:space="preserve"> the development of the </w:t>
      </w:r>
      <w:r w:rsidR="004D40DA" w:rsidRPr="00FB2C02">
        <w:rPr>
          <w:rFonts w:ascii="Segoe UI" w:hAnsi="Segoe UI" w:cs="Segoe UI"/>
          <w:sz w:val="21"/>
          <w:szCs w:val="21"/>
        </w:rPr>
        <w:t>FC</w:t>
      </w:r>
      <w:r w:rsidRPr="00FB2C02">
        <w:rPr>
          <w:rFonts w:ascii="Segoe UI" w:hAnsi="Segoe UI" w:cs="Segoe UI"/>
          <w:sz w:val="21"/>
          <w:szCs w:val="21"/>
        </w:rPr>
        <w:t xml:space="preserve"> also touched upon means of achieving the commitments and led to the development </w:t>
      </w:r>
      <w:r w:rsidR="00A5542E">
        <w:rPr>
          <w:rFonts w:ascii="Segoe UI" w:hAnsi="Segoe UI" w:cs="Segoe UI"/>
          <w:sz w:val="21"/>
          <w:szCs w:val="21"/>
        </w:rPr>
        <w:t xml:space="preserve">of a </w:t>
      </w:r>
      <w:r w:rsidRPr="00FB2C02">
        <w:rPr>
          <w:rFonts w:ascii="Segoe UI" w:hAnsi="Segoe UI" w:cs="Segoe UI"/>
          <w:sz w:val="21"/>
          <w:szCs w:val="21"/>
        </w:rPr>
        <w:t>roadmap for implementing the S</w:t>
      </w:r>
      <w:r w:rsidR="004D40DA" w:rsidRPr="00FB2C02">
        <w:rPr>
          <w:rFonts w:ascii="Segoe UI" w:hAnsi="Segoe UI" w:cs="Segoe UI"/>
          <w:sz w:val="21"/>
          <w:szCs w:val="21"/>
        </w:rPr>
        <w:t>ecretary-General’s</w:t>
      </w:r>
      <w:r w:rsidRPr="00FB2C02">
        <w:rPr>
          <w:rFonts w:ascii="Segoe UI" w:hAnsi="Segoe UI" w:cs="Segoe UI"/>
          <w:sz w:val="21"/>
          <w:szCs w:val="21"/>
        </w:rPr>
        <w:t xml:space="preserve"> vision o</w:t>
      </w:r>
      <w:r w:rsidR="004D40DA" w:rsidRPr="00FB2C02">
        <w:rPr>
          <w:rFonts w:ascii="Segoe UI" w:hAnsi="Segoe UI" w:cs="Segoe UI"/>
          <w:sz w:val="21"/>
          <w:szCs w:val="21"/>
        </w:rPr>
        <w:t>f</w:t>
      </w:r>
      <w:r w:rsidRPr="00FB2C02">
        <w:rPr>
          <w:rFonts w:ascii="Segoe UI" w:hAnsi="Segoe UI" w:cs="Segoe UI"/>
          <w:sz w:val="21"/>
          <w:szCs w:val="21"/>
        </w:rPr>
        <w:t xml:space="preserve"> </w:t>
      </w:r>
      <w:r w:rsidR="004D40DA" w:rsidRPr="00FB2C02">
        <w:rPr>
          <w:rFonts w:ascii="Segoe UI" w:hAnsi="Segoe UI" w:cs="Segoe UI"/>
          <w:sz w:val="21"/>
          <w:szCs w:val="21"/>
        </w:rPr>
        <w:t xml:space="preserve">a </w:t>
      </w:r>
      <w:r w:rsidRPr="00FB2C02">
        <w:rPr>
          <w:rFonts w:ascii="Segoe UI" w:hAnsi="Segoe UI" w:cs="Segoe UI"/>
          <w:sz w:val="21"/>
          <w:szCs w:val="21"/>
        </w:rPr>
        <w:t>system-wide evaluation capacity. While this builds on what UNEG has to offer as a professional network</w:t>
      </w:r>
      <w:r w:rsidR="004D40DA" w:rsidRPr="00FB2C02">
        <w:rPr>
          <w:rFonts w:ascii="Segoe UI" w:hAnsi="Segoe UI" w:cs="Segoe UI"/>
          <w:sz w:val="21"/>
          <w:szCs w:val="21"/>
        </w:rPr>
        <w:t xml:space="preserve">, including </w:t>
      </w:r>
      <w:r w:rsidRPr="00FB2C02">
        <w:rPr>
          <w:rFonts w:ascii="Segoe UI" w:hAnsi="Segoe UI" w:cs="Segoe UI"/>
          <w:sz w:val="21"/>
          <w:szCs w:val="21"/>
        </w:rPr>
        <w:t xml:space="preserve">its </w:t>
      </w:r>
      <w:r w:rsidR="004D40DA" w:rsidRPr="00FB2C02">
        <w:rPr>
          <w:rFonts w:ascii="Segoe UI" w:hAnsi="Segoe UI" w:cs="Segoe UI"/>
          <w:sz w:val="21"/>
          <w:szCs w:val="21"/>
        </w:rPr>
        <w:t>n</w:t>
      </w:r>
      <w:r w:rsidRPr="00FB2C02">
        <w:rPr>
          <w:rFonts w:ascii="Segoe UI" w:hAnsi="Segoe UI" w:cs="Segoe UI"/>
          <w:sz w:val="21"/>
          <w:szCs w:val="21"/>
        </w:rPr>
        <w:t xml:space="preserve">orms and </w:t>
      </w:r>
      <w:r w:rsidR="004D40DA" w:rsidRPr="00FB2C02">
        <w:rPr>
          <w:rFonts w:ascii="Segoe UI" w:hAnsi="Segoe UI" w:cs="Segoe UI"/>
          <w:sz w:val="21"/>
          <w:szCs w:val="21"/>
        </w:rPr>
        <w:t>s</w:t>
      </w:r>
      <w:r w:rsidRPr="00FB2C02">
        <w:rPr>
          <w:rFonts w:ascii="Segoe UI" w:hAnsi="Segoe UI" w:cs="Segoe UI"/>
          <w:sz w:val="21"/>
          <w:szCs w:val="21"/>
        </w:rPr>
        <w:t>tandards, the roadmap also includes the updating of the 2013 policy on independent system-wide evaluation, the establishment of a secretariat/unit in charge of coordinating/managing ISWE activities and the development of a multi-donor trust</w:t>
      </w:r>
      <w:r w:rsidR="009B6659" w:rsidRPr="00FB2C02">
        <w:rPr>
          <w:rFonts w:ascii="Segoe UI" w:hAnsi="Segoe UI" w:cs="Segoe UI"/>
          <w:sz w:val="21"/>
          <w:szCs w:val="21"/>
        </w:rPr>
        <w:t xml:space="preserve"> </w:t>
      </w:r>
      <w:r w:rsidRPr="00FB2C02">
        <w:rPr>
          <w:rFonts w:ascii="Segoe UI" w:hAnsi="Segoe UI" w:cs="Segoe UI"/>
          <w:sz w:val="21"/>
          <w:szCs w:val="21"/>
        </w:rPr>
        <w:t xml:space="preserve">fund to ensure future funding for system-wide evaluations. UNEG was also asked </w:t>
      </w:r>
      <w:r w:rsidR="00E85021" w:rsidRPr="00FB2C02">
        <w:rPr>
          <w:rFonts w:ascii="Segoe UI" w:hAnsi="Segoe UI" w:cs="Segoe UI"/>
          <w:sz w:val="21"/>
          <w:szCs w:val="21"/>
        </w:rPr>
        <w:t xml:space="preserve">by the </w:t>
      </w:r>
      <w:r w:rsidR="004D40DA" w:rsidRPr="00FB2C02">
        <w:rPr>
          <w:rFonts w:ascii="Segoe UI" w:hAnsi="Segoe UI" w:cs="Segoe UI"/>
          <w:sz w:val="21"/>
          <w:szCs w:val="21"/>
        </w:rPr>
        <w:t xml:space="preserve">Executive Office of the Secretary-General (EOSG) </w:t>
      </w:r>
      <w:r w:rsidRPr="00FB2C02">
        <w:rPr>
          <w:rFonts w:ascii="Segoe UI" w:hAnsi="Segoe UI" w:cs="Segoe UI"/>
          <w:sz w:val="21"/>
          <w:szCs w:val="21"/>
        </w:rPr>
        <w:t xml:space="preserve">to second a senior staff to help develop and start up the architecture with funding being provided by a </w:t>
      </w:r>
      <w:r w:rsidR="004D40DA" w:rsidRPr="00FB2C02">
        <w:rPr>
          <w:rFonts w:ascii="Segoe UI" w:hAnsi="Segoe UI" w:cs="Segoe UI"/>
          <w:sz w:val="21"/>
          <w:szCs w:val="21"/>
        </w:rPr>
        <w:t>M</w:t>
      </w:r>
      <w:r w:rsidRPr="00FB2C02">
        <w:rPr>
          <w:rFonts w:ascii="Segoe UI" w:hAnsi="Segoe UI" w:cs="Segoe UI"/>
          <w:sz w:val="21"/>
          <w:szCs w:val="21"/>
        </w:rPr>
        <w:t xml:space="preserve">ember </w:t>
      </w:r>
      <w:r w:rsidR="004D40DA" w:rsidRPr="00FB2C02">
        <w:rPr>
          <w:rFonts w:ascii="Segoe UI" w:hAnsi="Segoe UI" w:cs="Segoe UI"/>
          <w:sz w:val="21"/>
          <w:szCs w:val="21"/>
        </w:rPr>
        <w:t>Nation</w:t>
      </w:r>
      <w:r w:rsidRPr="00FB2C02">
        <w:rPr>
          <w:rFonts w:ascii="Segoe UI" w:hAnsi="Segoe UI" w:cs="Segoe UI"/>
          <w:sz w:val="21"/>
          <w:szCs w:val="21"/>
        </w:rPr>
        <w:t xml:space="preserve"> for</w:t>
      </w:r>
      <w:r w:rsidR="00A5542E">
        <w:rPr>
          <w:rFonts w:ascii="Segoe UI" w:hAnsi="Segoe UI" w:cs="Segoe UI"/>
          <w:sz w:val="21"/>
          <w:szCs w:val="21"/>
        </w:rPr>
        <w:t xml:space="preserve"> the first year of activities.</w:t>
      </w:r>
    </w:p>
    <w:p w14:paraId="42ECA0DF" w14:textId="3EB06E5B" w:rsidR="00AA22DA" w:rsidRPr="00FB2C02" w:rsidRDefault="00AA22DA" w:rsidP="004206AC">
      <w:pPr>
        <w:pStyle w:val="UNEGnumberedtext"/>
        <w:numPr>
          <w:ilvl w:val="0"/>
          <w:numId w:val="6"/>
        </w:numPr>
        <w:rPr>
          <w:rFonts w:ascii="Segoe UI" w:hAnsi="Segoe UI" w:cs="Segoe UI"/>
          <w:sz w:val="21"/>
          <w:szCs w:val="21"/>
        </w:rPr>
      </w:pPr>
      <w:r w:rsidRPr="00FB2C02">
        <w:rPr>
          <w:rFonts w:ascii="Segoe UI" w:hAnsi="Segoe UI" w:cs="Segoe UI"/>
          <w:sz w:val="21"/>
          <w:szCs w:val="21"/>
        </w:rPr>
        <w:t xml:space="preserve">Looking ahead </w:t>
      </w:r>
      <w:r w:rsidR="00BF30C4" w:rsidRPr="00FB2C02">
        <w:rPr>
          <w:rFonts w:ascii="Segoe UI" w:hAnsi="Segoe UI" w:cs="Segoe UI"/>
          <w:sz w:val="21"/>
          <w:szCs w:val="21"/>
        </w:rPr>
        <w:t>there are a number of</w:t>
      </w:r>
      <w:r w:rsidRPr="00FB2C02">
        <w:rPr>
          <w:rFonts w:ascii="Segoe UI" w:hAnsi="Segoe UI" w:cs="Segoe UI"/>
          <w:sz w:val="21"/>
          <w:szCs w:val="21"/>
        </w:rPr>
        <w:t xml:space="preserve"> key opportunities for UNEG in the era of the SDGs</w:t>
      </w:r>
      <w:r w:rsidR="00B94C42" w:rsidRPr="00FB2C02">
        <w:rPr>
          <w:rFonts w:ascii="Segoe UI" w:hAnsi="Segoe UI" w:cs="Segoe UI"/>
          <w:sz w:val="21"/>
          <w:szCs w:val="21"/>
        </w:rPr>
        <w:t xml:space="preserve"> (matching S</w:t>
      </w:r>
      <w:r w:rsidR="00A5542E">
        <w:rPr>
          <w:rFonts w:ascii="Segoe UI" w:hAnsi="Segoe UI" w:cs="Segoe UI"/>
          <w:sz w:val="21"/>
          <w:szCs w:val="21"/>
        </w:rPr>
        <w:t xml:space="preserve">trategic </w:t>
      </w:r>
      <w:r w:rsidR="00B94C42" w:rsidRPr="00FB2C02">
        <w:rPr>
          <w:rFonts w:ascii="Segoe UI" w:hAnsi="Segoe UI" w:cs="Segoe UI"/>
          <w:sz w:val="21"/>
          <w:szCs w:val="21"/>
        </w:rPr>
        <w:t>O</w:t>
      </w:r>
      <w:r w:rsidR="00A5542E">
        <w:rPr>
          <w:rFonts w:ascii="Segoe UI" w:hAnsi="Segoe UI" w:cs="Segoe UI"/>
          <w:sz w:val="21"/>
          <w:szCs w:val="21"/>
        </w:rPr>
        <w:t>bjective</w:t>
      </w:r>
      <w:r w:rsidR="00B94C42" w:rsidRPr="00FB2C02">
        <w:rPr>
          <w:rFonts w:ascii="Segoe UI" w:hAnsi="Segoe UI" w:cs="Segoe UI"/>
          <w:sz w:val="21"/>
          <w:szCs w:val="21"/>
        </w:rPr>
        <w:t xml:space="preserve">s </w:t>
      </w:r>
      <w:r w:rsidR="004D40DA" w:rsidRPr="00FB2C02">
        <w:rPr>
          <w:rFonts w:ascii="Segoe UI" w:hAnsi="Segoe UI" w:cs="Segoe UI"/>
          <w:sz w:val="21"/>
          <w:szCs w:val="21"/>
        </w:rPr>
        <w:t xml:space="preserve">are </w:t>
      </w:r>
      <w:r w:rsidR="00B94C42" w:rsidRPr="00FB2C02">
        <w:rPr>
          <w:rFonts w:ascii="Segoe UI" w:hAnsi="Segoe UI" w:cs="Segoe UI"/>
          <w:sz w:val="21"/>
          <w:szCs w:val="21"/>
        </w:rPr>
        <w:t>in parenthes</w:t>
      </w:r>
      <w:r w:rsidR="004D40DA" w:rsidRPr="00FB2C02">
        <w:rPr>
          <w:rFonts w:ascii="Segoe UI" w:hAnsi="Segoe UI" w:cs="Segoe UI"/>
          <w:sz w:val="21"/>
          <w:szCs w:val="21"/>
        </w:rPr>
        <w:t>e</w:t>
      </w:r>
      <w:r w:rsidR="00B94C42" w:rsidRPr="00FB2C02">
        <w:rPr>
          <w:rFonts w:ascii="Segoe UI" w:hAnsi="Segoe UI" w:cs="Segoe UI"/>
          <w:sz w:val="21"/>
          <w:szCs w:val="21"/>
        </w:rPr>
        <w:t>s)</w:t>
      </w:r>
      <w:r w:rsidRPr="00FB2C02">
        <w:rPr>
          <w:rFonts w:ascii="Segoe UI" w:hAnsi="Segoe UI" w:cs="Segoe UI"/>
          <w:sz w:val="21"/>
          <w:szCs w:val="21"/>
        </w:rPr>
        <w:t>:</w:t>
      </w:r>
    </w:p>
    <w:p w14:paraId="1080DFDC" w14:textId="5A27B3DF" w:rsidR="0027099D" w:rsidRPr="00FB2C02" w:rsidRDefault="0027099D" w:rsidP="004206AC">
      <w:pPr>
        <w:pStyle w:val="ListParagraph"/>
        <w:numPr>
          <w:ilvl w:val="0"/>
          <w:numId w:val="13"/>
        </w:numPr>
        <w:spacing w:before="120" w:after="120" w:line="240" w:lineRule="auto"/>
        <w:ind w:left="1080"/>
        <w:contextualSpacing w:val="0"/>
        <w:jc w:val="both"/>
        <w:rPr>
          <w:rFonts w:ascii="Segoe UI" w:hAnsi="Segoe UI" w:cs="Segoe UI"/>
          <w:sz w:val="21"/>
          <w:szCs w:val="21"/>
        </w:rPr>
      </w:pPr>
      <w:r w:rsidRPr="00FB2C02">
        <w:rPr>
          <w:rFonts w:ascii="Segoe UI" w:hAnsi="Segoe UI" w:cs="Segoe UI"/>
          <w:i/>
          <w:sz w:val="21"/>
          <w:szCs w:val="21"/>
        </w:rPr>
        <w:t>Better planning and publication of evaluative work.</w:t>
      </w:r>
      <w:r w:rsidRPr="00FB2C02">
        <w:rPr>
          <w:rFonts w:ascii="Segoe UI" w:hAnsi="Segoe UI" w:cs="Segoe UI"/>
          <w:sz w:val="21"/>
          <w:szCs w:val="21"/>
        </w:rPr>
        <w:t xml:space="preserve"> A modest beginning would be for UNEG to map future plans for single and joint evaluations </w:t>
      </w:r>
      <w:r w:rsidR="0026401C" w:rsidRPr="00FB2C02">
        <w:rPr>
          <w:rFonts w:ascii="Segoe UI" w:hAnsi="Segoe UI" w:cs="Segoe UI"/>
          <w:sz w:val="21"/>
          <w:szCs w:val="21"/>
        </w:rPr>
        <w:t xml:space="preserve">categorized </w:t>
      </w:r>
      <w:r w:rsidRPr="00FB2C02">
        <w:rPr>
          <w:rFonts w:ascii="Segoe UI" w:hAnsi="Segoe UI" w:cs="Segoe UI"/>
          <w:sz w:val="21"/>
          <w:szCs w:val="21"/>
        </w:rPr>
        <w:t xml:space="preserve">by SDG and by country. A further step would be to ensure that these ask the same key questions and collect pre-defined data </w:t>
      </w:r>
      <w:r w:rsidR="0026401C" w:rsidRPr="00FB2C02">
        <w:rPr>
          <w:rFonts w:ascii="Segoe UI" w:hAnsi="Segoe UI" w:cs="Segoe UI"/>
          <w:sz w:val="21"/>
          <w:szCs w:val="21"/>
        </w:rPr>
        <w:t>to, in turn,</w:t>
      </w:r>
      <w:r w:rsidRPr="00FB2C02">
        <w:rPr>
          <w:rFonts w:ascii="Segoe UI" w:hAnsi="Segoe UI" w:cs="Segoe UI"/>
          <w:sz w:val="21"/>
          <w:szCs w:val="21"/>
        </w:rPr>
        <w:t xml:space="preserve"> inform system-wide analysis. Such a mapping will help forge partnerships at the country and global levels. However, given the limited resources available for this kind of work, which is currently only seen as a sporadic add-on, any increase will likely remain marginal unless incentive systems are developed, including demand and interest by policy makers. All </w:t>
      </w:r>
      <w:r w:rsidR="0026401C" w:rsidRPr="00FB2C02">
        <w:rPr>
          <w:rFonts w:ascii="Segoe UI" w:hAnsi="Segoe UI" w:cs="Segoe UI"/>
          <w:sz w:val="21"/>
          <w:szCs w:val="21"/>
        </w:rPr>
        <w:t xml:space="preserve">of </w:t>
      </w:r>
      <w:r w:rsidRPr="00FB2C02">
        <w:rPr>
          <w:rFonts w:ascii="Segoe UI" w:hAnsi="Segoe UI" w:cs="Segoe UI"/>
          <w:sz w:val="21"/>
          <w:szCs w:val="21"/>
        </w:rPr>
        <w:t>this will require that national and global partners beyond the U</w:t>
      </w:r>
      <w:r w:rsidR="00C932C8" w:rsidRPr="00FB2C02">
        <w:rPr>
          <w:rFonts w:ascii="Segoe UI" w:hAnsi="Segoe UI" w:cs="Segoe UI"/>
          <w:sz w:val="21"/>
          <w:szCs w:val="21"/>
        </w:rPr>
        <w:t xml:space="preserve">nited </w:t>
      </w:r>
      <w:r w:rsidRPr="00FB2C02">
        <w:rPr>
          <w:rFonts w:ascii="Segoe UI" w:hAnsi="Segoe UI" w:cs="Segoe UI"/>
          <w:sz w:val="21"/>
          <w:szCs w:val="21"/>
        </w:rPr>
        <w:t>N</w:t>
      </w:r>
      <w:r w:rsidR="00C932C8" w:rsidRPr="00FB2C02">
        <w:rPr>
          <w:rFonts w:ascii="Segoe UI" w:hAnsi="Segoe UI" w:cs="Segoe UI"/>
          <w:sz w:val="21"/>
          <w:szCs w:val="21"/>
        </w:rPr>
        <w:t>ations</w:t>
      </w:r>
      <w:r w:rsidRPr="00FB2C02">
        <w:rPr>
          <w:rFonts w:ascii="Segoe UI" w:hAnsi="Segoe UI" w:cs="Segoe UI"/>
          <w:sz w:val="21"/>
          <w:szCs w:val="21"/>
        </w:rPr>
        <w:t xml:space="preserve"> step up to the plate.</w:t>
      </w:r>
      <w:r w:rsidR="00B94C42" w:rsidRPr="00FB2C02">
        <w:rPr>
          <w:rFonts w:ascii="Segoe UI" w:hAnsi="Segoe UI" w:cs="Segoe UI"/>
          <w:sz w:val="21"/>
          <w:szCs w:val="21"/>
        </w:rPr>
        <w:t xml:space="preserve"> [SO3]</w:t>
      </w:r>
    </w:p>
    <w:p w14:paraId="6E3E8D0D" w14:textId="3237FC79" w:rsidR="00B3208F" w:rsidRPr="00FB2C02" w:rsidRDefault="0027099D" w:rsidP="004206AC">
      <w:pPr>
        <w:pStyle w:val="ListParagraph"/>
        <w:numPr>
          <w:ilvl w:val="0"/>
          <w:numId w:val="13"/>
        </w:numPr>
        <w:spacing w:before="120" w:after="120" w:line="240" w:lineRule="auto"/>
        <w:ind w:left="1080"/>
        <w:contextualSpacing w:val="0"/>
        <w:jc w:val="both"/>
        <w:rPr>
          <w:rFonts w:ascii="Segoe UI" w:hAnsi="Segoe UI" w:cs="Segoe UI"/>
          <w:sz w:val="21"/>
          <w:szCs w:val="21"/>
        </w:rPr>
      </w:pPr>
      <w:r w:rsidRPr="00FB2C02">
        <w:rPr>
          <w:rFonts w:ascii="Segoe UI" w:hAnsi="Segoe UI" w:cs="Segoe UI"/>
          <w:i/>
          <w:sz w:val="21"/>
          <w:szCs w:val="21"/>
        </w:rPr>
        <w:t>Meeting</w:t>
      </w:r>
      <w:r w:rsidRPr="00FB2C02">
        <w:rPr>
          <w:rFonts w:ascii="Segoe UI" w:hAnsi="Segoe UI" w:cs="Segoe UI"/>
          <w:sz w:val="21"/>
          <w:szCs w:val="21"/>
        </w:rPr>
        <w:t xml:space="preserve"> d</w:t>
      </w:r>
      <w:r w:rsidR="00AA22DA" w:rsidRPr="00FB2C02">
        <w:rPr>
          <w:rFonts w:ascii="Segoe UI" w:hAnsi="Segoe UI" w:cs="Segoe UI"/>
          <w:i/>
          <w:sz w:val="21"/>
          <w:szCs w:val="21"/>
        </w:rPr>
        <w:t>emand for meta</w:t>
      </w:r>
      <w:r w:rsidR="00A5542E">
        <w:rPr>
          <w:rFonts w:ascii="Segoe UI" w:hAnsi="Segoe UI" w:cs="Segoe UI"/>
          <w:i/>
          <w:sz w:val="21"/>
          <w:szCs w:val="21"/>
        </w:rPr>
        <w:t>-evaluation and meta-</w:t>
      </w:r>
      <w:r w:rsidR="00AA22DA" w:rsidRPr="00FB2C02">
        <w:rPr>
          <w:rFonts w:ascii="Segoe UI" w:hAnsi="Segoe UI" w:cs="Segoe UI"/>
          <w:i/>
          <w:sz w:val="21"/>
          <w:szCs w:val="21"/>
        </w:rPr>
        <w:t>synthesis</w:t>
      </w:r>
      <w:r w:rsidR="00AA22DA" w:rsidRPr="00FB2C02">
        <w:rPr>
          <w:rFonts w:ascii="Segoe UI" w:hAnsi="Segoe UI" w:cs="Segoe UI"/>
          <w:sz w:val="21"/>
          <w:szCs w:val="21"/>
        </w:rPr>
        <w:t xml:space="preserve"> of existing evaluative work </w:t>
      </w:r>
      <w:r w:rsidR="0026401C" w:rsidRPr="00FB2C02">
        <w:rPr>
          <w:rFonts w:ascii="Segoe UI" w:hAnsi="Segoe UI" w:cs="Segoe UI"/>
          <w:sz w:val="21"/>
          <w:szCs w:val="21"/>
        </w:rPr>
        <w:t>-</w:t>
      </w:r>
      <w:r w:rsidR="00AA22DA" w:rsidRPr="00FB2C02">
        <w:rPr>
          <w:rFonts w:ascii="Segoe UI" w:hAnsi="Segoe UI" w:cs="Segoe UI"/>
          <w:sz w:val="21"/>
          <w:szCs w:val="21"/>
        </w:rPr>
        <w:t xml:space="preserve"> including beyond the U</w:t>
      </w:r>
      <w:r w:rsidR="00C932C8" w:rsidRPr="00FB2C02">
        <w:rPr>
          <w:rFonts w:ascii="Segoe UI" w:hAnsi="Segoe UI" w:cs="Segoe UI"/>
          <w:sz w:val="21"/>
          <w:szCs w:val="21"/>
        </w:rPr>
        <w:t xml:space="preserve">nited </w:t>
      </w:r>
      <w:r w:rsidR="00AA22DA" w:rsidRPr="00FB2C02">
        <w:rPr>
          <w:rFonts w:ascii="Segoe UI" w:hAnsi="Segoe UI" w:cs="Segoe UI"/>
          <w:sz w:val="21"/>
          <w:szCs w:val="21"/>
        </w:rPr>
        <w:t>N</w:t>
      </w:r>
      <w:r w:rsidR="00C932C8" w:rsidRPr="00FB2C02">
        <w:rPr>
          <w:rFonts w:ascii="Segoe UI" w:hAnsi="Segoe UI" w:cs="Segoe UI"/>
          <w:sz w:val="21"/>
          <w:szCs w:val="21"/>
        </w:rPr>
        <w:t>ations</w:t>
      </w:r>
      <w:r w:rsidR="00AA22DA" w:rsidRPr="00FB2C02">
        <w:rPr>
          <w:rFonts w:ascii="Segoe UI" w:hAnsi="Segoe UI" w:cs="Segoe UI"/>
          <w:sz w:val="21"/>
          <w:szCs w:val="21"/>
        </w:rPr>
        <w:t xml:space="preserve"> </w:t>
      </w:r>
      <w:r w:rsidR="0026401C" w:rsidRPr="00FB2C02">
        <w:rPr>
          <w:rFonts w:ascii="Segoe UI" w:hAnsi="Segoe UI" w:cs="Segoe UI"/>
          <w:sz w:val="21"/>
          <w:szCs w:val="21"/>
        </w:rPr>
        <w:t xml:space="preserve">- </w:t>
      </w:r>
      <w:r w:rsidR="00AA22DA" w:rsidRPr="00FB2C02">
        <w:rPr>
          <w:rFonts w:ascii="Segoe UI" w:hAnsi="Segoe UI" w:cs="Segoe UI"/>
          <w:sz w:val="21"/>
          <w:szCs w:val="21"/>
        </w:rPr>
        <w:t xml:space="preserve">is most likely to increase. These tend to be the least costly system-wide evaluation products. The challenge </w:t>
      </w:r>
      <w:r w:rsidR="00A5542E">
        <w:rPr>
          <w:rFonts w:ascii="Segoe UI" w:hAnsi="Segoe UI" w:cs="Segoe UI"/>
          <w:sz w:val="21"/>
          <w:szCs w:val="21"/>
        </w:rPr>
        <w:t xml:space="preserve">here </w:t>
      </w:r>
      <w:r w:rsidR="00AA22DA" w:rsidRPr="00FB2C02">
        <w:rPr>
          <w:rFonts w:ascii="Segoe UI" w:hAnsi="Segoe UI" w:cs="Segoe UI"/>
          <w:sz w:val="21"/>
          <w:szCs w:val="21"/>
        </w:rPr>
        <w:t xml:space="preserve">will to be ensure that the bulk of evaluations used for the synthesis work are sufficiently robust and allow a degree of specificity. </w:t>
      </w:r>
      <w:r w:rsidR="00B94C42" w:rsidRPr="00FB2C02">
        <w:rPr>
          <w:rFonts w:ascii="Segoe UI" w:hAnsi="Segoe UI" w:cs="Segoe UI"/>
          <w:sz w:val="21"/>
          <w:szCs w:val="21"/>
        </w:rPr>
        <w:t>[SO3]</w:t>
      </w:r>
    </w:p>
    <w:p w14:paraId="688CCBAA" w14:textId="4BF0107F" w:rsidR="00B3208F" w:rsidRPr="00FB2C02" w:rsidRDefault="0027099D" w:rsidP="004206AC">
      <w:pPr>
        <w:pStyle w:val="ListParagraph"/>
        <w:numPr>
          <w:ilvl w:val="0"/>
          <w:numId w:val="13"/>
        </w:numPr>
        <w:spacing w:before="120" w:after="120" w:line="240" w:lineRule="auto"/>
        <w:ind w:left="1080"/>
        <w:contextualSpacing w:val="0"/>
        <w:jc w:val="both"/>
        <w:rPr>
          <w:rFonts w:ascii="Segoe UI" w:hAnsi="Segoe UI" w:cs="Segoe UI"/>
          <w:sz w:val="21"/>
          <w:szCs w:val="21"/>
        </w:rPr>
      </w:pPr>
      <w:r w:rsidRPr="00FB2C02">
        <w:rPr>
          <w:rFonts w:ascii="Segoe UI" w:hAnsi="Segoe UI" w:cs="Segoe UI"/>
          <w:i/>
          <w:sz w:val="21"/>
          <w:szCs w:val="21"/>
        </w:rPr>
        <w:t>Engaging systematically in</w:t>
      </w:r>
      <w:r w:rsidR="00B3208F" w:rsidRPr="00FB2C02">
        <w:rPr>
          <w:rFonts w:ascii="Segoe UI" w:hAnsi="Segoe UI" w:cs="Segoe UI"/>
          <w:i/>
          <w:sz w:val="21"/>
          <w:szCs w:val="21"/>
        </w:rPr>
        <w:t xml:space="preserve"> joint and S</w:t>
      </w:r>
      <w:r w:rsidR="00FE5D12" w:rsidRPr="00FB2C02">
        <w:rPr>
          <w:rFonts w:ascii="Segoe UI" w:hAnsi="Segoe UI" w:cs="Segoe UI"/>
          <w:i/>
          <w:sz w:val="21"/>
          <w:szCs w:val="21"/>
        </w:rPr>
        <w:t>ystem-wide Evaluation (SW</w:t>
      </w:r>
      <w:r w:rsidR="00B3208F" w:rsidRPr="00FB2C02">
        <w:rPr>
          <w:rFonts w:ascii="Segoe UI" w:hAnsi="Segoe UI" w:cs="Segoe UI"/>
          <w:i/>
          <w:sz w:val="21"/>
          <w:szCs w:val="21"/>
        </w:rPr>
        <w:t>E</w:t>
      </w:r>
      <w:r w:rsidR="00FE5D12" w:rsidRPr="00FB2C02">
        <w:rPr>
          <w:rFonts w:ascii="Segoe UI" w:hAnsi="Segoe UI" w:cs="Segoe UI"/>
          <w:i/>
          <w:sz w:val="21"/>
          <w:szCs w:val="21"/>
        </w:rPr>
        <w:t>)</w:t>
      </w:r>
      <w:r w:rsidR="00B3208F" w:rsidRPr="00FB2C02">
        <w:rPr>
          <w:rFonts w:ascii="Segoe UI" w:hAnsi="Segoe UI" w:cs="Segoe UI"/>
          <w:sz w:val="21"/>
          <w:szCs w:val="21"/>
        </w:rPr>
        <w:t>: one way to increase these would be for members to create “coalitions” of those agencies that have significant work in a specific area. A good example for this is the new UNAID</w:t>
      </w:r>
      <w:r w:rsidR="0026401C" w:rsidRPr="00FB2C02">
        <w:rPr>
          <w:rFonts w:ascii="Segoe UI" w:hAnsi="Segoe UI" w:cs="Segoe UI"/>
          <w:sz w:val="21"/>
          <w:szCs w:val="21"/>
        </w:rPr>
        <w:t>S</w:t>
      </w:r>
      <w:r w:rsidR="00B3208F" w:rsidRPr="00FB2C02">
        <w:rPr>
          <w:rFonts w:ascii="Segoe UI" w:hAnsi="Segoe UI" w:cs="Segoe UI"/>
          <w:sz w:val="21"/>
          <w:szCs w:val="21"/>
        </w:rPr>
        <w:t xml:space="preserve"> coalition that brings together the 13 co-sponsor evaluation units of UNAID</w:t>
      </w:r>
      <w:r w:rsidR="0026401C" w:rsidRPr="00FB2C02">
        <w:rPr>
          <w:rFonts w:ascii="Segoe UI" w:hAnsi="Segoe UI" w:cs="Segoe UI"/>
          <w:sz w:val="21"/>
          <w:szCs w:val="21"/>
        </w:rPr>
        <w:t>S</w:t>
      </w:r>
      <w:r w:rsidR="00B3208F" w:rsidRPr="00FB2C02">
        <w:rPr>
          <w:rFonts w:ascii="Segoe UI" w:hAnsi="Segoe UI" w:cs="Segoe UI"/>
          <w:sz w:val="21"/>
          <w:szCs w:val="21"/>
        </w:rPr>
        <w:t xml:space="preserve"> to engage on assessing performance of the mid-term strategy. </w:t>
      </w:r>
      <w:r w:rsidRPr="00FB2C02">
        <w:rPr>
          <w:rFonts w:ascii="Segoe UI" w:hAnsi="Segoe UI" w:cs="Segoe UI"/>
          <w:sz w:val="21"/>
          <w:szCs w:val="21"/>
        </w:rPr>
        <w:t>SWE</w:t>
      </w:r>
      <w:r w:rsidR="00A5542E">
        <w:rPr>
          <w:rFonts w:ascii="Segoe UI" w:hAnsi="Segoe UI" w:cs="Segoe UI"/>
          <w:sz w:val="21"/>
          <w:szCs w:val="21"/>
        </w:rPr>
        <w:t>s</w:t>
      </w:r>
      <w:r w:rsidRPr="00FB2C02">
        <w:rPr>
          <w:rFonts w:ascii="Segoe UI" w:hAnsi="Segoe UI" w:cs="Segoe UI"/>
          <w:sz w:val="21"/>
          <w:szCs w:val="21"/>
        </w:rPr>
        <w:t xml:space="preserve"> could </w:t>
      </w:r>
      <w:r w:rsidR="00A5542E">
        <w:rPr>
          <w:rFonts w:ascii="Segoe UI" w:hAnsi="Segoe UI" w:cs="Segoe UI"/>
          <w:sz w:val="21"/>
          <w:szCs w:val="21"/>
        </w:rPr>
        <w:t>be prepared</w:t>
      </w:r>
      <w:r w:rsidRPr="00FB2C02">
        <w:rPr>
          <w:rFonts w:ascii="Segoe UI" w:hAnsi="Segoe UI" w:cs="Segoe UI"/>
          <w:sz w:val="21"/>
          <w:szCs w:val="21"/>
        </w:rPr>
        <w:t xml:space="preserve"> for the annual discussions of the voluntary national reports during the High Level Political Forum (HLPF) or other </w:t>
      </w:r>
      <w:r w:rsidR="00A5542E">
        <w:rPr>
          <w:rFonts w:ascii="Segoe UI" w:hAnsi="Segoe UI" w:cs="Segoe UI"/>
          <w:sz w:val="21"/>
          <w:szCs w:val="21"/>
        </w:rPr>
        <w:t xml:space="preserve">relevant </w:t>
      </w:r>
      <w:r w:rsidR="00B94C42" w:rsidRPr="00FB2C02">
        <w:rPr>
          <w:rFonts w:ascii="Segoe UI" w:hAnsi="Segoe UI" w:cs="Segoe UI"/>
          <w:sz w:val="21"/>
          <w:szCs w:val="21"/>
        </w:rPr>
        <w:t>fora. [SO 3]</w:t>
      </w:r>
    </w:p>
    <w:p w14:paraId="332533D0" w14:textId="79E63153" w:rsidR="00AA22DA" w:rsidRPr="00FB2C02" w:rsidRDefault="00AA22DA" w:rsidP="004206AC">
      <w:pPr>
        <w:pStyle w:val="ListParagraph"/>
        <w:numPr>
          <w:ilvl w:val="0"/>
          <w:numId w:val="13"/>
        </w:numPr>
        <w:spacing w:before="120" w:after="120" w:line="240" w:lineRule="auto"/>
        <w:ind w:left="1080"/>
        <w:contextualSpacing w:val="0"/>
        <w:jc w:val="both"/>
        <w:rPr>
          <w:rFonts w:ascii="Segoe UI" w:hAnsi="Segoe UI" w:cs="Segoe UI"/>
          <w:sz w:val="21"/>
          <w:szCs w:val="21"/>
        </w:rPr>
      </w:pPr>
      <w:r w:rsidRPr="00FB2C02">
        <w:rPr>
          <w:rFonts w:ascii="Segoe UI" w:hAnsi="Segoe UI" w:cs="Segoe UI"/>
          <w:i/>
          <w:sz w:val="21"/>
          <w:szCs w:val="21"/>
        </w:rPr>
        <w:t xml:space="preserve">Developing </w:t>
      </w:r>
      <w:r w:rsidR="00476EB4" w:rsidRPr="00FB2C02">
        <w:rPr>
          <w:rFonts w:ascii="Segoe UI" w:hAnsi="Segoe UI" w:cs="Segoe UI"/>
          <w:i/>
          <w:sz w:val="21"/>
          <w:szCs w:val="21"/>
        </w:rPr>
        <w:t xml:space="preserve">methodological and process </w:t>
      </w:r>
      <w:r w:rsidRPr="00FB2C02">
        <w:rPr>
          <w:rFonts w:ascii="Segoe UI" w:hAnsi="Segoe UI" w:cs="Segoe UI"/>
          <w:i/>
          <w:sz w:val="21"/>
          <w:szCs w:val="21"/>
        </w:rPr>
        <w:t xml:space="preserve">guidance </w:t>
      </w:r>
      <w:r w:rsidR="00476EB4" w:rsidRPr="00FB2C02">
        <w:rPr>
          <w:rFonts w:ascii="Segoe UI" w:hAnsi="Segoe UI" w:cs="Segoe UI"/>
          <w:i/>
          <w:sz w:val="21"/>
          <w:szCs w:val="21"/>
        </w:rPr>
        <w:t>as well as</w:t>
      </w:r>
      <w:r w:rsidRPr="00FB2C02">
        <w:rPr>
          <w:rFonts w:ascii="Segoe UI" w:hAnsi="Segoe UI" w:cs="Segoe UI"/>
          <w:i/>
          <w:sz w:val="21"/>
          <w:szCs w:val="21"/>
        </w:rPr>
        <w:t xml:space="preserve"> supporting SDG and </w:t>
      </w:r>
      <w:r w:rsidR="00A5542E">
        <w:rPr>
          <w:rFonts w:ascii="Segoe UI" w:hAnsi="Segoe UI" w:cs="Segoe UI"/>
          <w:i/>
          <w:sz w:val="21"/>
          <w:szCs w:val="21"/>
        </w:rPr>
        <w:t>UNDAF</w:t>
      </w:r>
      <w:r w:rsidRPr="00A5542E">
        <w:rPr>
          <w:rFonts w:ascii="Segoe UI" w:hAnsi="Segoe UI" w:cs="Segoe UI"/>
          <w:i/>
          <w:sz w:val="21"/>
          <w:szCs w:val="21"/>
        </w:rPr>
        <w:t xml:space="preserve"> evaluations</w:t>
      </w:r>
      <w:r w:rsidRPr="00FB2C02">
        <w:rPr>
          <w:rFonts w:ascii="Segoe UI" w:hAnsi="Segoe UI" w:cs="Segoe UI"/>
          <w:sz w:val="21"/>
          <w:szCs w:val="21"/>
        </w:rPr>
        <w:t xml:space="preserve"> will be one of UNEG’s main strategic engagements in the coming years. This must be done in partnership with other actors including academia, international organizations, national governments, regional evaluation associations, civil society and so forth. The complexity of SDG-</w:t>
      </w:r>
      <w:r w:rsidRPr="00FB2C02">
        <w:rPr>
          <w:rFonts w:ascii="Segoe UI" w:hAnsi="Segoe UI" w:cs="Segoe UI"/>
          <w:sz w:val="21"/>
          <w:szCs w:val="21"/>
        </w:rPr>
        <w:lastRenderedPageBreak/>
        <w:t xml:space="preserve">era evaluation is well recognized but not tackled. There is currently no clarity nor common understanding. This is also evidenced in the recent discussions on how to revise the DAC evaluation criteria so they are fit for purpose. All </w:t>
      </w:r>
      <w:r w:rsidR="0026401C" w:rsidRPr="00FB2C02">
        <w:rPr>
          <w:rFonts w:ascii="Segoe UI" w:hAnsi="Segoe UI" w:cs="Segoe UI"/>
          <w:sz w:val="21"/>
          <w:szCs w:val="21"/>
        </w:rPr>
        <w:t xml:space="preserve">of </w:t>
      </w:r>
      <w:r w:rsidRPr="00FB2C02">
        <w:rPr>
          <w:rFonts w:ascii="Segoe UI" w:hAnsi="Segoe UI" w:cs="Segoe UI"/>
          <w:sz w:val="21"/>
          <w:szCs w:val="21"/>
        </w:rPr>
        <w:t xml:space="preserve">this will require an international dialogue and joint action. </w:t>
      </w:r>
      <w:r w:rsidR="00B94C42" w:rsidRPr="00FB2C02">
        <w:rPr>
          <w:rFonts w:ascii="Segoe UI" w:hAnsi="Segoe UI" w:cs="Segoe UI"/>
          <w:sz w:val="21"/>
          <w:szCs w:val="21"/>
        </w:rPr>
        <w:t>[SO1]</w:t>
      </w:r>
    </w:p>
    <w:p w14:paraId="1EE4A819" w14:textId="2C89F401" w:rsidR="0027099D" w:rsidRPr="00FB2C02" w:rsidRDefault="0027099D" w:rsidP="004206AC">
      <w:pPr>
        <w:pStyle w:val="ListParagraph"/>
        <w:numPr>
          <w:ilvl w:val="0"/>
          <w:numId w:val="13"/>
        </w:numPr>
        <w:spacing w:before="120" w:after="120" w:line="240" w:lineRule="auto"/>
        <w:ind w:left="1080"/>
        <w:contextualSpacing w:val="0"/>
        <w:jc w:val="both"/>
        <w:rPr>
          <w:rFonts w:ascii="Segoe UI" w:hAnsi="Segoe UI" w:cs="Segoe UI"/>
          <w:i/>
          <w:sz w:val="21"/>
          <w:szCs w:val="21"/>
        </w:rPr>
      </w:pPr>
      <w:r w:rsidRPr="00FB2C02">
        <w:rPr>
          <w:rFonts w:ascii="Segoe UI" w:hAnsi="Segoe UI" w:cs="Segoe UI"/>
          <w:i/>
          <w:sz w:val="21"/>
          <w:szCs w:val="21"/>
        </w:rPr>
        <w:t xml:space="preserve">Building our own capacities but also those of our partners. </w:t>
      </w:r>
      <w:r w:rsidR="00B94C42" w:rsidRPr="00FB2C02">
        <w:rPr>
          <w:rFonts w:ascii="Segoe UI" w:hAnsi="Segoe UI" w:cs="Segoe UI"/>
          <w:sz w:val="21"/>
          <w:szCs w:val="21"/>
        </w:rPr>
        <w:t>New methodo</w:t>
      </w:r>
      <w:r w:rsidR="00E85021" w:rsidRPr="00FB2C02">
        <w:rPr>
          <w:rFonts w:ascii="Segoe UI" w:hAnsi="Segoe UI" w:cs="Segoe UI"/>
          <w:sz w:val="21"/>
          <w:szCs w:val="21"/>
        </w:rPr>
        <w:t>logical approaches will require</w:t>
      </w:r>
      <w:r w:rsidR="00B94C42" w:rsidRPr="00FB2C02">
        <w:rPr>
          <w:rFonts w:ascii="Segoe UI" w:hAnsi="Segoe UI" w:cs="Segoe UI"/>
          <w:sz w:val="21"/>
          <w:szCs w:val="21"/>
        </w:rPr>
        <w:t xml:space="preserve"> updating the skills set of our own staff as well as a more robust decentralized evaluation capacity. </w:t>
      </w:r>
      <w:r w:rsidRPr="00FB2C02">
        <w:rPr>
          <w:rFonts w:ascii="Segoe UI" w:hAnsi="Segoe UI" w:cs="Segoe UI"/>
          <w:sz w:val="21"/>
          <w:szCs w:val="21"/>
        </w:rPr>
        <w:t>Building national evaluation capacities should be an integral part of our evaluation efforts. As a network we need to pool resources at country level in collaboration with regional evaluation networks and training providers.</w:t>
      </w:r>
      <w:r w:rsidR="00B94C42" w:rsidRPr="00FB2C02">
        <w:rPr>
          <w:rFonts w:ascii="Segoe UI" w:hAnsi="Segoe UI" w:cs="Segoe UI"/>
          <w:sz w:val="21"/>
          <w:szCs w:val="21"/>
        </w:rPr>
        <w:t xml:space="preserve"> [SO2]</w:t>
      </w:r>
    </w:p>
    <w:p w14:paraId="754BF491" w14:textId="589EF7C9" w:rsidR="0027099D" w:rsidRPr="00FB2C02" w:rsidRDefault="0026401C" w:rsidP="004206AC">
      <w:pPr>
        <w:pStyle w:val="ListParagraph"/>
        <w:numPr>
          <w:ilvl w:val="0"/>
          <w:numId w:val="13"/>
        </w:numPr>
        <w:spacing w:before="120" w:after="120" w:line="240" w:lineRule="auto"/>
        <w:ind w:left="1080"/>
        <w:contextualSpacing w:val="0"/>
        <w:jc w:val="both"/>
        <w:rPr>
          <w:rFonts w:ascii="Segoe UI" w:hAnsi="Segoe UI" w:cs="Segoe UI"/>
          <w:sz w:val="21"/>
          <w:szCs w:val="21"/>
        </w:rPr>
      </w:pPr>
      <w:r w:rsidRPr="00FB2C02">
        <w:rPr>
          <w:rFonts w:ascii="Segoe UI" w:hAnsi="Segoe UI" w:cs="Segoe UI"/>
          <w:i/>
          <w:sz w:val="21"/>
          <w:szCs w:val="21"/>
        </w:rPr>
        <w:t>Effectively c</w:t>
      </w:r>
      <w:r w:rsidR="0027099D" w:rsidRPr="00FB2C02">
        <w:rPr>
          <w:rFonts w:ascii="Segoe UI" w:hAnsi="Segoe UI" w:cs="Segoe UI"/>
          <w:i/>
          <w:sz w:val="21"/>
          <w:szCs w:val="21"/>
        </w:rPr>
        <w:t xml:space="preserve">ommunicating evaluative evidence. </w:t>
      </w:r>
      <w:r w:rsidR="0027099D" w:rsidRPr="00FB2C02">
        <w:rPr>
          <w:rFonts w:ascii="Segoe UI" w:hAnsi="Segoe UI" w:cs="Segoe UI"/>
          <w:sz w:val="21"/>
          <w:szCs w:val="21"/>
        </w:rPr>
        <w:t xml:space="preserve">In order to meet the increased demand for system-wide evaluation knowledge UNEG needs to seek to present joint and system-wide reports at relevant inter-governmental discussions, e.g. </w:t>
      </w:r>
      <w:r w:rsidR="00B94C42" w:rsidRPr="00FB2C02">
        <w:rPr>
          <w:rFonts w:ascii="Segoe UI" w:hAnsi="Segoe UI" w:cs="Segoe UI"/>
          <w:sz w:val="21"/>
          <w:szCs w:val="21"/>
        </w:rPr>
        <w:t>the HLPF. [SO3]</w:t>
      </w:r>
      <w:r w:rsidR="0027099D" w:rsidRPr="00FB2C02">
        <w:rPr>
          <w:rFonts w:ascii="Segoe UI" w:hAnsi="Segoe UI" w:cs="Segoe UI"/>
          <w:sz w:val="21"/>
          <w:szCs w:val="21"/>
        </w:rPr>
        <w:t xml:space="preserve"> </w:t>
      </w:r>
    </w:p>
    <w:p w14:paraId="35417985" w14:textId="7B2EF6C9" w:rsidR="00AA22DA" w:rsidRPr="00FB2C02" w:rsidRDefault="00E85021" w:rsidP="004206AC">
      <w:pPr>
        <w:pStyle w:val="ListParagraph"/>
        <w:numPr>
          <w:ilvl w:val="0"/>
          <w:numId w:val="13"/>
        </w:numPr>
        <w:spacing w:line="240" w:lineRule="auto"/>
        <w:ind w:left="1077"/>
        <w:jc w:val="both"/>
        <w:rPr>
          <w:rFonts w:ascii="Segoe UI" w:hAnsi="Segoe UI" w:cs="Segoe UI"/>
          <w:sz w:val="21"/>
          <w:szCs w:val="21"/>
        </w:rPr>
      </w:pPr>
      <w:r w:rsidRPr="00FB2C02">
        <w:rPr>
          <w:rFonts w:ascii="Segoe UI" w:hAnsi="Segoe UI" w:cs="Segoe UI"/>
          <w:i/>
          <w:sz w:val="21"/>
          <w:szCs w:val="21"/>
        </w:rPr>
        <w:t>Ensuring that the new architecture is fit for purpose.</w:t>
      </w:r>
      <w:r w:rsidRPr="00FB2C02">
        <w:rPr>
          <w:rFonts w:ascii="Segoe UI" w:hAnsi="Segoe UI" w:cs="Segoe UI"/>
          <w:sz w:val="21"/>
          <w:szCs w:val="21"/>
        </w:rPr>
        <w:t xml:space="preserve"> This includes ensuring a clear mandate for an SWE office, right size/right location, close engagement with UNEG, the development of a funding instrument, and ability to produce and table independent SWE reports in the appropriate fora.</w:t>
      </w:r>
    </w:p>
    <w:p w14:paraId="5113E9EB" w14:textId="3B9DE46E" w:rsidR="002E4C5C" w:rsidRPr="00FB2C02" w:rsidRDefault="002E4C5C">
      <w:pPr>
        <w:rPr>
          <w:rFonts w:ascii="Segoe UI" w:hAnsi="Segoe UI" w:cs="Segoe UI"/>
          <w:b/>
        </w:rPr>
      </w:pPr>
      <w:r w:rsidRPr="00FB2C02">
        <w:rPr>
          <w:rFonts w:ascii="Segoe UI" w:hAnsi="Segoe UI" w:cs="Segoe UI"/>
          <w:b/>
        </w:rPr>
        <w:br w:type="page"/>
      </w:r>
    </w:p>
    <w:p w14:paraId="1D4BDDFD" w14:textId="3CD1B26C" w:rsidR="008A3D76" w:rsidRPr="00FB2C02" w:rsidRDefault="007F2591" w:rsidP="00F55C7B">
      <w:pPr>
        <w:pStyle w:val="Heading2"/>
        <w:rPr>
          <w:rFonts w:ascii="Segoe UI" w:hAnsi="Segoe UI" w:cs="Segoe UI"/>
        </w:rPr>
      </w:pPr>
      <w:bookmarkStart w:id="5" w:name="_Toc7182417"/>
      <w:r w:rsidRPr="00FB2C02">
        <w:rPr>
          <w:rFonts w:ascii="Segoe UI" w:hAnsi="Segoe UI" w:cs="Segoe UI"/>
        </w:rPr>
        <w:lastRenderedPageBreak/>
        <w:t>UNEG</w:t>
      </w:r>
      <w:r w:rsidR="00411EA0" w:rsidRPr="00FB2C02">
        <w:rPr>
          <w:rFonts w:ascii="Segoe UI" w:hAnsi="Segoe UI" w:cs="Segoe UI"/>
        </w:rPr>
        <w:t xml:space="preserve"> vision </w:t>
      </w:r>
      <w:r w:rsidR="003577B7" w:rsidRPr="00FB2C02">
        <w:rPr>
          <w:rFonts w:ascii="Segoe UI" w:hAnsi="Segoe UI" w:cs="Segoe UI"/>
        </w:rPr>
        <w:t>and mission</w:t>
      </w:r>
      <w:bookmarkEnd w:id="5"/>
    </w:p>
    <w:p w14:paraId="1A9573B9" w14:textId="5FACD95E" w:rsidR="008C2E16" w:rsidRPr="000E7C2D" w:rsidRDefault="00C01BE5"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b/>
          <w:sz w:val="21"/>
          <w:szCs w:val="21"/>
        </w:rPr>
        <w:t>Our V</w:t>
      </w:r>
      <w:r w:rsidR="00AF4907" w:rsidRPr="000E7C2D">
        <w:rPr>
          <w:rFonts w:ascii="Segoe UI" w:hAnsi="Segoe UI" w:cs="Segoe UI"/>
          <w:b/>
          <w:sz w:val="21"/>
          <w:szCs w:val="21"/>
        </w:rPr>
        <w:t>ision</w:t>
      </w:r>
      <w:r w:rsidRPr="000E7C2D">
        <w:rPr>
          <w:rFonts w:ascii="Segoe UI" w:hAnsi="Segoe UI" w:cs="Segoe UI"/>
          <w:sz w:val="21"/>
          <w:szCs w:val="21"/>
        </w:rPr>
        <w:t xml:space="preserve">: </w:t>
      </w:r>
      <w:r w:rsidR="008C2E16" w:rsidRPr="000E7C2D">
        <w:rPr>
          <w:rFonts w:ascii="Segoe UI" w:hAnsi="Segoe UI" w:cs="Segoe UI"/>
          <w:sz w:val="21"/>
          <w:szCs w:val="21"/>
        </w:rPr>
        <w:t>UNEG envisions that evaluations within the U</w:t>
      </w:r>
      <w:r w:rsidR="006D14DE" w:rsidRPr="000E7C2D">
        <w:rPr>
          <w:rFonts w:ascii="Segoe UI" w:hAnsi="Segoe UI" w:cs="Segoe UI"/>
          <w:sz w:val="21"/>
          <w:szCs w:val="21"/>
        </w:rPr>
        <w:t xml:space="preserve">nited </w:t>
      </w:r>
      <w:r w:rsidR="008C2E16" w:rsidRPr="000E7C2D">
        <w:rPr>
          <w:rFonts w:ascii="Segoe UI" w:hAnsi="Segoe UI" w:cs="Segoe UI"/>
          <w:sz w:val="21"/>
          <w:szCs w:val="21"/>
        </w:rPr>
        <w:t>N</w:t>
      </w:r>
      <w:r w:rsidR="006D14DE" w:rsidRPr="000E7C2D">
        <w:rPr>
          <w:rFonts w:ascii="Segoe UI" w:hAnsi="Segoe UI" w:cs="Segoe UI"/>
          <w:sz w:val="21"/>
          <w:szCs w:val="21"/>
        </w:rPr>
        <w:t>ations</w:t>
      </w:r>
      <w:r w:rsidR="008C2E16" w:rsidRPr="000E7C2D">
        <w:rPr>
          <w:rFonts w:ascii="Segoe UI" w:hAnsi="Segoe UI" w:cs="Segoe UI"/>
          <w:sz w:val="21"/>
          <w:szCs w:val="21"/>
        </w:rPr>
        <w:t xml:space="preserve"> System produce knowledge and evidence used to inform relevant, coherent, sustainable, effective and efficient delivery towards the achievement of the Agenda 2030, contribute to good governance and oversight of the U</w:t>
      </w:r>
      <w:r w:rsidR="006D14DE" w:rsidRPr="000E7C2D">
        <w:rPr>
          <w:rFonts w:ascii="Segoe UI" w:hAnsi="Segoe UI" w:cs="Segoe UI"/>
          <w:sz w:val="21"/>
          <w:szCs w:val="21"/>
        </w:rPr>
        <w:t xml:space="preserve">nited </w:t>
      </w:r>
      <w:r w:rsidR="008C2E16" w:rsidRPr="000E7C2D">
        <w:rPr>
          <w:rFonts w:ascii="Segoe UI" w:hAnsi="Segoe UI" w:cs="Segoe UI"/>
          <w:sz w:val="21"/>
          <w:szCs w:val="21"/>
        </w:rPr>
        <w:t>N</w:t>
      </w:r>
      <w:r w:rsidR="006D14DE" w:rsidRPr="000E7C2D">
        <w:rPr>
          <w:rFonts w:ascii="Segoe UI" w:hAnsi="Segoe UI" w:cs="Segoe UI"/>
          <w:sz w:val="21"/>
          <w:szCs w:val="21"/>
        </w:rPr>
        <w:t>ations</w:t>
      </w:r>
      <w:r w:rsidR="008C2E16" w:rsidRPr="000E7C2D">
        <w:rPr>
          <w:rFonts w:ascii="Segoe UI" w:hAnsi="Segoe UI" w:cs="Segoe UI"/>
          <w:sz w:val="21"/>
          <w:szCs w:val="21"/>
        </w:rPr>
        <w:t xml:space="preserve"> system, and positively impact the lives of the people we serve.</w:t>
      </w:r>
    </w:p>
    <w:p w14:paraId="34D94063" w14:textId="508D6BBF" w:rsidR="00D625A3" w:rsidRPr="000E7C2D" w:rsidRDefault="00C01BE5"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b/>
          <w:sz w:val="21"/>
          <w:szCs w:val="21"/>
        </w:rPr>
        <w:t>Our Mission</w:t>
      </w:r>
      <w:r w:rsidRPr="000E7C2D">
        <w:rPr>
          <w:rFonts w:ascii="Segoe UI" w:hAnsi="Segoe UI" w:cs="Segoe UI"/>
          <w:sz w:val="21"/>
          <w:szCs w:val="21"/>
        </w:rPr>
        <w:t xml:space="preserve">: </w:t>
      </w:r>
      <w:r w:rsidR="00D625A3" w:rsidRPr="000E7C2D">
        <w:rPr>
          <w:rFonts w:ascii="Segoe UI" w:hAnsi="Segoe UI" w:cs="Segoe UI"/>
          <w:sz w:val="21"/>
          <w:szCs w:val="21"/>
        </w:rPr>
        <w:t>UNEG’s mission is to promote, strengthen and advocate for a robust, influential, independent, innovative, and credible evaluation function throughout the U</w:t>
      </w:r>
      <w:r w:rsidR="006D14DE" w:rsidRPr="000E7C2D">
        <w:rPr>
          <w:rFonts w:ascii="Segoe UI" w:hAnsi="Segoe UI" w:cs="Segoe UI"/>
          <w:sz w:val="21"/>
          <w:szCs w:val="21"/>
        </w:rPr>
        <w:t xml:space="preserve">nited </w:t>
      </w:r>
      <w:r w:rsidR="00D625A3" w:rsidRPr="000E7C2D">
        <w:rPr>
          <w:rFonts w:ascii="Segoe UI" w:hAnsi="Segoe UI" w:cs="Segoe UI"/>
          <w:sz w:val="21"/>
          <w:szCs w:val="21"/>
        </w:rPr>
        <w:t>N</w:t>
      </w:r>
      <w:r w:rsidR="006D14DE" w:rsidRPr="000E7C2D">
        <w:rPr>
          <w:rFonts w:ascii="Segoe UI" w:hAnsi="Segoe UI" w:cs="Segoe UI"/>
          <w:sz w:val="21"/>
          <w:szCs w:val="21"/>
        </w:rPr>
        <w:t>ations</w:t>
      </w:r>
      <w:r w:rsidR="00D625A3" w:rsidRPr="000E7C2D">
        <w:rPr>
          <w:rFonts w:ascii="Segoe UI" w:hAnsi="Segoe UI" w:cs="Segoe UI"/>
          <w:sz w:val="21"/>
          <w:szCs w:val="21"/>
        </w:rPr>
        <w:t xml:space="preserve"> system to support decision-making, accountability and learning. UNEG aims to:</w:t>
      </w:r>
    </w:p>
    <w:p w14:paraId="79D1F29B" w14:textId="26C0DF96" w:rsidR="00D625A3" w:rsidRPr="000E7C2D" w:rsidRDefault="00D625A3" w:rsidP="004206AC">
      <w:pPr>
        <w:pStyle w:val="ListParagraph"/>
        <w:numPr>
          <w:ilvl w:val="0"/>
          <w:numId w:val="1"/>
        </w:numPr>
        <w:spacing w:before="120" w:after="120" w:line="240" w:lineRule="auto"/>
        <w:ind w:left="720"/>
        <w:contextualSpacing w:val="0"/>
        <w:rPr>
          <w:rFonts w:ascii="Segoe UI" w:hAnsi="Segoe UI" w:cs="Segoe UI"/>
          <w:sz w:val="21"/>
          <w:szCs w:val="21"/>
        </w:rPr>
      </w:pPr>
      <w:r w:rsidRPr="000E7C2D">
        <w:rPr>
          <w:rFonts w:ascii="Segoe UI" w:hAnsi="Segoe UI" w:cs="Segoe UI"/>
          <w:sz w:val="21"/>
          <w:szCs w:val="21"/>
        </w:rPr>
        <w:t>Safeguard and influence the quality of evaluation practice in the U</w:t>
      </w:r>
      <w:r w:rsidR="006D14DE" w:rsidRPr="000E7C2D">
        <w:rPr>
          <w:rFonts w:ascii="Segoe UI" w:hAnsi="Segoe UI" w:cs="Segoe UI"/>
          <w:sz w:val="21"/>
          <w:szCs w:val="21"/>
        </w:rPr>
        <w:t xml:space="preserve">nited </w:t>
      </w:r>
      <w:r w:rsidRPr="000E7C2D">
        <w:rPr>
          <w:rFonts w:ascii="Segoe UI" w:hAnsi="Segoe UI" w:cs="Segoe UI"/>
          <w:sz w:val="21"/>
          <w:szCs w:val="21"/>
        </w:rPr>
        <w:t>N</w:t>
      </w:r>
      <w:r w:rsidR="006D14DE" w:rsidRPr="000E7C2D">
        <w:rPr>
          <w:rFonts w:ascii="Segoe UI" w:hAnsi="Segoe UI" w:cs="Segoe UI"/>
          <w:sz w:val="21"/>
          <w:szCs w:val="21"/>
        </w:rPr>
        <w:t>ations</w:t>
      </w:r>
      <w:r w:rsidRPr="000E7C2D">
        <w:rPr>
          <w:rFonts w:ascii="Segoe UI" w:hAnsi="Segoe UI" w:cs="Segoe UI"/>
          <w:sz w:val="21"/>
          <w:szCs w:val="21"/>
        </w:rPr>
        <w:t xml:space="preserve"> system</w:t>
      </w:r>
    </w:p>
    <w:p w14:paraId="3124993C" w14:textId="7D9A33CF" w:rsidR="00D625A3" w:rsidRPr="000E7C2D" w:rsidRDefault="00D625A3" w:rsidP="004206AC">
      <w:pPr>
        <w:pStyle w:val="ListParagraph"/>
        <w:numPr>
          <w:ilvl w:val="0"/>
          <w:numId w:val="1"/>
        </w:numPr>
        <w:spacing w:before="120" w:after="120" w:line="240" w:lineRule="auto"/>
        <w:ind w:left="720"/>
        <w:contextualSpacing w:val="0"/>
        <w:rPr>
          <w:rFonts w:ascii="Segoe UI" w:hAnsi="Segoe UI" w:cs="Segoe UI"/>
          <w:sz w:val="21"/>
          <w:szCs w:val="21"/>
        </w:rPr>
      </w:pPr>
      <w:r w:rsidRPr="000E7C2D">
        <w:rPr>
          <w:rFonts w:ascii="Segoe UI" w:hAnsi="Segoe UI" w:cs="Segoe UI"/>
          <w:sz w:val="21"/>
          <w:szCs w:val="21"/>
        </w:rPr>
        <w:t>Support the professionalization of its membership</w:t>
      </w:r>
    </w:p>
    <w:p w14:paraId="64176DFC" w14:textId="0ADE672A" w:rsidR="00D625A3" w:rsidRPr="000E7C2D" w:rsidRDefault="00D625A3" w:rsidP="004206AC">
      <w:pPr>
        <w:pStyle w:val="ListParagraph"/>
        <w:numPr>
          <w:ilvl w:val="0"/>
          <w:numId w:val="1"/>
        </w:numPr>
        <w:spacing w:before="120" w:after="120" w:line="240" w:lineRule="auto"/>
        <w:ind w:left="720"/>
        <w:contextualSpacing w:val="0"/>
        <w:rPr>
          <w:rFonts w:ascii="Segoe UI" w:hAnsi="Segoe UI" w:cs="Segoe UI"/>
          <w:sz w:val="21"/>
          <w:szCs w:val="21"/>
        </w:rPr>
      </w:pPr>
      <w:r w:rsidRPr="000E7C2D">
        <w:rPr>
          <w:rFonts w:ascii="Segoe UI" w:hAnsi="Segoe UI" w:cs="Segoe UI"/>
          <w:sz w:val="21"/>
          <w:szCs w:val="21"/>
        </w:rPr>
        <w:t>Advocate for the use of evaluations in policy-making and operational work of the U</w:t>
      </w:r>
      <w:r w:rsidR="006D14DE" w:rsidRPr="000E7C2D">
        <w:rPr>
          <w:rFonts w:ascii="Segoe UI" w:hAnsi="Segoe UI" w:cs="Segoe UI"/>
          <w:sz w:val="21"/>
          <w:szCs w:val="21"/>
        </w:rPr>
        <w:t xml:space="preserve">nited </w:t>
      </w:r>
      <w:r w:rsidRPr="000E7C2D">
        <w:rPr>
          <w:rFonts w:ascii="Segoe UI" w:hAnsi="Segoe UI" w:cs="Segoe UI"/>
          <w:sz w:val="21"/>
          <w:szCs w:val="21"/>
        </w:rPr>
        <w:t>N</w:t>
      </w:r>
      <w:r w:rsidR="006D14DE" w:rsidRPr="000E7C2D">
        <w:rPr>
          <w:rFonts w:ascii="Segoe UI" w:hAnsi="Segoe UI" w:cs="Segoe UI"/>
          <w:sz w:val="21"/>
          <w:szCs w:val="21"/>
        </w:rPr>
        <w:t>ations</w:t>
      </w:r>
      <w:r w:rsidRPr="000E7C2D">
        <w:rPr>
          <w:rFonts w:ascii="Segoe UI" w:hAnsi="Segoe UI" w:cs="Segoe UI"/>
          <w:sz w:val="21"/>
          <w:szCs w:val="21"/>
        </w:rPr>
        <w:t xml:space="preserve"> system and beyond.</w:t>
      </w:r>
    </w:p>
    <w:p w14:paraId="00473140" w14:textId="6848CCC6" w:rsidR="00482A8C" w:rsidRPr="000E7C2D" w:rsidRDefault="00D625A3" w:rsidP="004206AC">
      <w:pPr>
        <w:pStyle w:val="ListParagraph"/>
        <w:numPr>
          <w:ilvl w:val="0"/>
          <w:numId w:val="1"/>
        </w:numPr>
        <w:spacing w:before="120" w:after="120" w:line="240" w:lineRule="auto"/>
        <w:ind w:left="720"/>
        <w:contextualSpacing w:val="0"/>
        <w:rPr>
          <w:rFonts w:ascii="Segoe UI" w:hAnsi="Segoe UI" w:cs="Segoe UI"/>
          <w:sz w:val="21"/>
          <w:szCs w:val="21"/>
        </w:rPr>
      </w:pPr>
      <w:r w:rsidRPr="000E7C2D">
        <w:rPr>
          <w:rFonts w:ascii="Segoe UI" w:hAnsi="Segoe UI" w:cs="Segoe UI"/>
          <w:sz w:val="21"/>
          <w:szCs w:val="21"/>
        </w:rPr>
        <w:t>Facilitate partnerships and collaboration on evaluat</w:t>
      </w:r>
      <w:r w:rsidR="00A27FB4" w:rsidRPr="000E7C2D">
        <w:rPr>
          <w:rFonts w:ascii="Segoe UI" w:hAnsi="Segoe UI" w:cs="Segoe UI"/>
          <w:sz w:val="21"/>
          <w:szCs w:val="21"/>
        </w:rPr>
        <w:t>ion in the U</w:t>
      </w:r>
      <w:r w:rsidR="006D14DE" w:rsidRPr="000E7C2D">
        <w:rPr>
          <w:rFonts w:ascii="Segoe UI" w:hAnsi="Segoe UI" w:cs="Segoe UI"/>
          <w:sz w:val="21"/>
          <w:szCs w:val="21"/>
        </w:rPr>
        <w:t xml:space="preserve">nited </w:t>
      </w:r>
      <w:r w:rsidR="00A27FB4" w:rsidRPr="000E7C2D">
        <w:rPr>
          <w:rFonts w:ascii="Segoe UI" w:hAnsi="Segoe UI" w:cs="Segoe UI"/>
          <w:sz w:val="21"/>
          <w:szCs w:val="21"/>
        </w:rPr>
        <w:t>N</w:t>
      </w:r>
      <w:r w:rsidR="006D14DE" w:rsidRPr="000E7C2D">
        <w:rPr>
          <w:rFonts w:ascii="Segoe UI" w:hAnsi="Segoe UI" w:cs="Segoe UI"/>
          <w:sz w:val="21"/>
          <w:szCs w:val="21"/>
        </w:rPr>
        <w:t>ations</w:t>
      </w:r>
      <w:r w:rsidR="00A27FB4" w:rsidRPr="000E7C2D">
        <w:rPr>
          <w:rFonts w:ascii="Segoe UI" w:hAnsi="Segoe UI" w:cs="Segoe UI"/>
          <w:sz w:val="21"/>
          <w:szCs w:val="21"/>
        </w:rPr>
        <w:t xml:space="preserve"> system and beyond.</w:t>
      </w:r>
    </w:p>
    <w:p w14:paraId="2E0C3F1C" w14:textId="77777777" w:rsidR="002E4C5C" w:rsidRPr="00FB2C02" w:rsidRDefault="002E4C5C">
      <w:pPr>
        <w:rPr>
          <w:rFonts w:ascii="Segoe UI" w:hAnsi="Segoe UI" w:cs="Segoe UI"/>
          <w:b/>
        </w:rPr>
      </w:pPr>
      <w:r w:rsidRPr="00FB2C02">
        <w:rPr>
          <w:rFonts w:ascii="Segoe UI" w:hAnsi="Segoe UI" w:cs="Segoe UI"/>
          <w:b/>
        </w:rPr>
        <w:br w:type="page"/>
      </w:r>
    </w:p>
    <w:p w14:paraId="7A4BE399" w14:textId="7BA0491B" w:rsidR="00746CB2" w:rsidRPr="00FB2C02" w:rsidRDefault="00BD3F6F" w:rsidP="00F55C7B">
      <w:pPr>
        <w:pStyle w:val="Heading2"/>
        <w:rPr>
          <w:rFonts w:ascii="Segoe UI" w:hAnsi="Segoe UI" w:cs="Segoe UI"/>
        </w:rPr>
      </w:pPr>
      <w:bookmarkStart w:id="6" w:name="_Toc7182418"/>
      <w:r w:rsidRPr="00FB2C02">
        <w:rPr>
          <w:rFonts w:ascii="Segoe UI" w:hAnsi="Segoe UI" w:cs="Segoe UI"/>
        </w:rPr>
        <w:lastRenderedPageBreak/>
        <w:t>Theory of Change</w:t>
      </w:r>
      <w:bookmarkEnd w:id="6"/>
    </w:p>
    <w:p w14:paraId="09447482" w14:textId="7CFE58BA" w:rsidR="008934C0" w:rsidRPr="000E7C2D" w:rsidRDefault="00F55C7B"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In order to ensure</w:t>
      </w:r>
      <w:r w:rsidR="008934C0" w:rsidRPr="000E7C2D">
        <w:rPr>
          <w:rFonts w:ascii="Segoe UI" w:hAnsi="Segoe UI" w:cs="Segoe UI"/>
          <w:sz w:val="21"/>
          <w:szCs w:val="21"/>
        </w:rPr>
        <w:t xml:space="preserve"> strategic alignment and the connection </w:t>
      </w:r>
      <w:r w:rsidR="00AF4907" w:rsidRPr="000E7C2D">
        <w:rPr>
          <w:rFonts w:ascii="Segoe UI" w:hAnsi="Segoe UI" w:cs="Segoe UI"/>
          <w:sz w:val="21"/>
          <w:szCs w:val="21"/>
        </w:rPr>
        <w:t xml:space="preserve">between </w:t>
      </w:r>
      <w:r w:rsidR="008934C0" w:rsidRPr="000E7C2D">
        <w:rPr>
          <w:rFonts w:ascii="Segoe UI" w:hAnsi="Segoe UI" w:cs="Segoe UI"/>
          <w:sz w:val="21"/>
          <w:szCs w:val="21"/>
        </w:rPr>
        <w:t xml:space="preserve">the UNEG Strategy </w:t>
      </w:r>
      <w:r w:rsidR="00AF4907" w:rsidRPr="000E7C2D">
        <w:rPr>
          <w:rFonts w:ascii="Segoe UI" w:hAnsi="Segoe UI" w:cs="Segoe UI"/>
          <w:sz w:val="21"/>
          <w:szCs w:val="21"/>
        </w:rPr>
        <w:t xml:space="preserve">and </w:t>
      </w:r>
      <w:r w:rsidR="008934C0" w:rsidRPr="000E7C2D">
        <w:rPr>
          <w:rFonts w:ascii="Segoe UI" w:hAnsi="Segoe UI" w:cs="Segoe UI"/>
          <w:sz w:val="21"/>
          <w:szCs w:val="21"/>
        </w:rPr>
        <w:t>i</w:t>
      </w:r>
      <w:r w:rsidR="00A27FB4" w:rsidRPr="000E7C2D">
        <w:rPr>
          <w:rFonts w:ascii="Segoe UI" w:hAnsi="Segoe UI" w:cs="Segoe UI"/>
          <w:sz w:val="21"/>
          <w:szCs w:val="21"/>
        </w:rPr>
        <w:t>t</w:t>
      </w:r>
      <w:r w:rsidR="008934C0" w:rsidRPr="000E7C2D">
        <w:rPr>
          <w:rFonts w:ascii="Segoe UI" w:hAnsi="Segoe UI" w:cs="Segoe UI"/>
          <w:sz w:val="21"/>
          <w:szCs w:val="21"/>
        </w:rPr>
        <w:t>s members</w:t>
      </w:r>
      <w:r w:rsidR="00A27FB4" w:rsidRPr="000E7C2D">
        <w:rPr>
          <w:rFonts w:ascii="Segoe UI" w:hAnsi="Segoe UI" w:cs="Segoe UI"/>
          <w:sz w:val="21"/>
          <w:szCs w:val="21"/>
        </w:rPr>
        <w:t>’</w:t>
      </w:r>
      <w:r w:rsidR="008934C0" w:rsidRPr="000E7C2D">
        <w:rPr>
          <w:rFonts w:ascii="Segoe UI" w:hAnsi="Segoe UI" w:cs="Segoe UI"/>
          <w:sz w:val="21"/>
          <w:szCs w:val="21"/>
        </w:rPr>
        <w:t xml:space="preserve"> needs and priorities, as well as </w:t>
      </w:r>
      <w:r w:rsidR="00AF4907" w:rsidRPr="000E7C2D">
        <w:rPr>
          <w:rFonts w:ascii="Segoe UI" w:hAnsi="Segoe UI" w:cs="Segoe UI"/>
          <w:sz w:val="21"/>
          <w:szCs w:val="21"/>
        </w:rPr>
        <w:t>with</w:t>
      </w:r>
      <w:r w:rsidR="008934C0" w:rsidRPr="000E7C2D">
        <w:rPr>
          <w:rFonts w:ascii="Segoe UI" w:hAnsi="Segoe UI" w:cs="Segoe UI"/>
          <w:sz w:val="21"/>
          <w:szCs w:val="21"/>
        </w:rPr>
        <w:t xml:space="preserve"> the U</w:t>
      </w:r>
      <w:r w:rsidR="006D14DE" w:rsidRPr="000E7C2D">
        <w:rPr>
          <w:rFonts w:ascii="Segoe UI" w:hAnsi="Segoe UI" w:cs="Segoe UI"/>
          <w:sz w:val="21"/>
          <w:szCs w:val="21"/>
        </w:rPr>
        <w:t xml:space="preserve">nited </w:t>
      </w:r>
      <w:r w:rsidR="008934C0" w:rsidRPr="000E7C2D">
        <w:rPr>
          <w:rFonts w:ascii="Segoe UI" w:hAnsi="Segoe UI" w:cs="Segoe UI"/>
          <w:sz w:val="21"/>
          <w:szCs w:val="21"/>
        </w:rPr>
        <w:t>N</w:t>
      </w:r>
      <w:r w:rsidR="006D14DE" w:rsidRPr="000E7C2D">
        <w:rPr>
          <w:rFonts w:ascii="Segoe UI" w:hAnsi="Segoe UI" w:cs="Segoe UI"/>
          <w:sz w:val="21"/>
          <w:szCs w:val="21"/>
        </w:rPr>
        <w:t>ations</w:t>
      </w:r>
      <w:r w:rsidR="008934C0" w:rsidRPr="000E7C2D">
        <w:rPr>
          <w:rFonts w:ascii="Segoe UI" w:hAnsi="Segoe UI" w:cs="Segoe UI"/>
          <w:sz w:val="21"/>
          <w:szCs w:val="21"/>
        </w:rPr>
        <w:t xml:space="preserve"> system</w:t>
      </w:r>
      <w:r w:rsidR="00A27FB4" w:rsidRPr="000E7C2D">
        <w:rPr>
          <w:rFonts w:ascii="Segoe UI" w:hAnsi="Segoe UI" w:cs="Segoe UI"/>
          <w:sz w:val="21"/>
          <w:szCs w:val="21"/>
        </w:rPr>
        <w:t>-</w:t>
      </w:r>
      <w:r w:rsidR="008934C0" w:rsidRPr="000E7C2D">
        <w:rPr>
          <w:rFonts w:ascii="Segoe UI" w:hAnsi="Segoe UI" w:cs="Segoe UI"/>
          <w:sz w:val="21"/>
          <w:szCs w:val="21"/>
        </w:rPr>
        <w:t xml:space="preserve">wide initiatives and to the </w:t>
      </w:r>
      <w:r w:rsidR="00AF4907" w:rsidRPr="000E7C2D">
        <w:rPr>
          <w:rFonts w:ascii="Segoe UI" w:hAnsi="Segoe UI" w:cs="Segoe UI"/>
          <w:sz w:val="21"/>
          <w:szCs w:val="21"/>
        </w:rPr>
        <w:t>A</w:t>
      </w:r>
      <w:r w:rsidR="008934C0" w:rsidRPr="000E7C2D">
        <w:rPr>
          <w:rFonts w:ascii="Segoe UI" w:hAnsi="Segoe UI" w:cs="Segoe UI"/>
          <w:sz w:val="21"/>
          <w:szCs w:val="21"/>
        </w:rPr>
        <w:t>genda 2030</w:t>
      </w:r>
      <w:r w:rsidR="00BB4BA7" w:rsidRPr="000E7C2D">
        <w:rPr>
          <w:rFonts w:ascii="Segoe UI" w:hAnsi="Segoe UI" w:cs="Segoe UI"/>
          <w:sz w:val="21"/>
          <w:szCs w:val="21"/>
        </w:rPr>
        <w:t>/SDGs</w:t>
      </w:r>
      <w:r w:rsidR="008934C0" w:rsidRPr="000E7C2D">
        <w:rPr>
          <w:rFonts w:ascii="Segoe UI" w:hAnsi="Segoe UI" w:cs="Segoe UI"/>
          <w:sz w:val="21"/>
          <w:szCs w:val="21"/>
        </w:rPr>
        <w:t>, a Theory of Change has been developed as a tool to summarize and communicate internally and to all UNEG stakeholders, how UNEG</w:t>
      </w:r>
      <w:r w:rsidR="00A27FB4" w:rsidRPr="000E7C2D">
        <w:rPr>
          <w:rFonts w:ascii="Segoe UI" w:hAnsi="Segoe UI" w:cs="Segoe UI"/>
          <w:sz w:val="21"/>
          <w:szCs w:val="21"/>
        </w:rPr>
        <w:t>’s</w:t>
      </w:r>
      <w:r w:rsidR="008934C0" w:rsidRPr="000E7C2D">
        <w:rPr>
          <w:rFonts w:ascii="Segoe UI" w:hAnsi="Segoe UI" w:cs="Segoe UI"/>
          <w:sz w:val="21"/>
          <w:szCs w:val="21"/>
        </w:rPr>
        <w:t xml:space="preserve"> </w:t>
      </w:r>
      <w:r w:rsidR="008934C0" w:rsidRPr="000E7C2D">
        <w:rPr>
          <w:rFonts w:ascii="Segoe UI" w:hAnsi="Segoe UI" w:cs="Segoe UI"/>
          <w:b/>
          <w:color w:val="00B0F0"/>
          <w:sz w:val="21"/>
          <w:szCs w:val="21"/>
        </w:rPr>
        <w:t>vision</w:t>
      </w:r>
      <w:r w:rsidR="00A27FB4" w:rsidRPr="000E7C2D">
        <w:rPr>
          <w:rFonts w:ascii="Segoe UI" w:hAnsi="Segoe UI" w:cs="Segoe UI"/>
          <w:b/>
          <w:color w:val="00B0F0"/>
          <w:sz w:val="21"/>
          <w:szCs w:val="21"/>
        </w:rPr>
        <w:t xml:space="preserve">, mission, </w:t>
      </w:r>
      <w:r w:rsidR="008934C0" w:rsidRPr="000E7C2D">
        <w:rPr>
          <w:rFonts w:ascii="Segoe UI" w:hAnsi="Segoe UI" w:cs="Segoe UI"/>
          <w:b/>
          <w:color w:val="00B0F0"/>
          <w:sz w:val="21"/>
          <w:szCs w:val="21"/>
        </w:rPr>
        <w:t>strategic objectives and key areas of action</w:t>
      </w:r>
      <w:r w:rsidR="008934C0" w:rsidRPr="000E7C2D">
        <w:rPr>
          <w:rFonts w:ascii="Segoe UI" w:hAnsi="Segoe UI" w:cs="Segoe UI"/>
          <w:color w:val="00B0F0"/>
          <w:sz w:val="21"/>
          <w:szCs w:val="21"/>
        </w:rPr>
        <w:t xml:space="preserve"> </w:t>
      </w:r>
      <w:r w:rsidR="008934C0" w:rsidRPr="000E7C2D">
        <w:rPr>
          <w:rFonts w:ascii="Segoe UI" w:hAnsi="Segoe UI" w:cs="Segoe UI"/>
          <w:sz w:val="21"/>
          <w:szCs w:val="21"/>
        </w:rPr>
        <w:t xml:space="preserve">are part of and contribute to the </w:t>
      </w:r>
      <w:r w:rsidR="00AF4907" w:rsidRPr="000E7C2D">
        <w:rPr>
          <w:rFonts w:ascii="Segoe UI" w:hAnsi="Segoe UI" w:cs="Segoe UI"/>
          <w:sz w:val="21"/>
          <w:szCs w:val="21"/>
        </w:rPr>
        <w:t>way forward to</w:t>
      </w:r>
      <w:r w:rsidR="008934C0" w:rsidRPr="000E7C2D">
        <w:rPr>
          <w:rFonts w:ascii="Segoe UI" w:hAnsi="Segoe UI" w:cs="Segoe UI"/>
          <w:sz w:val="21"/>
          <w:szCs w:val="21"/>
        </w:rPr>
        <w:t xml:space="preserve"> </w:t>
      </w:r>
      <w:r w:rsidR="00A27FB4" w:rsidRPr="000E7C2D">
        <w:rPr>
          <w:rFonts w:ascii="Segoe UI" w:hAnsi="Segoe UI" w:cs="Segoe UI"/>
          <w:sz w:val="21"/>
          <w:szCs w:val="21"/>
        </w:rPr>
        <w:t>an</w:t>
      </w:r>
      <w:r w:rsidR="008934C0" w:rsidRPr="000E7C2D">
        <w:rPr>
          <w:rFonts w:ascii="Segoe UI" w:hAnsi="Segoe UI" w:cs="Segoe UI"/>
          <w:sz w:val="21"/>
          <w:szCs w:val="21"/>
        </w:rPr>
        <w:t xml:space="preserve"> inclusive and sustainable global development process.</w:t>
      </w:r>
    </w:p>
    <w:p w14:paraId="1ED67460" w14:textId="6419E0F2" w:rsidR="008934C0" w:rsidRPr="000E7C2D" w:rsidRDefault="008934C0"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 xml:space="preserve">The </w:t>
      </w:r>
      <w:r w:rsidR="00D14C5A" w:rsidRPr="000E7C2D">
        <w:rPr>
          <w:rFonts w:ascii="Segoe UI" w:hAnsi="Segoe UI" w:cs="Segoe UI"/>
          <w:sz w:val="21"/>
          <w:szCs w:val="21"/>
        </w:rPr>
        <w:t xml:space="preserve">Theory of </w:t>
      </w:r>
      <w:r w:rsidRPr="000E7C2D">
        <w:rPr>
          <w:rFonts w:ascii="Segoe UI" w:hAnsi="Segoe UI" w:cs="Segoe UI"/>
          <w:sz w:val="21"/>
          <w:szCs w:val="21"/>
        </w:rPr>
        <w:t>C</w:t>
      </w:r>
      <w:r w:rsidR="00D14C5A" w:rsidRPr="000E7C2D">
        <w:rPr>
          <w:rFonts w:ascii="Segoe UI" w:hAnsi="Segoe UI" w:cs="Segoe UI"/>
          <w:sz w:val="21"/>
          <w:szCs w:val="21"/>
        </w:rPr>
        <w:t>hange</w:t>
      </w:r>
      <w:r w:rsidRPr="000E7C2D">
        <w:rPr>
          <w:rFonts w:ascii="Segoe UI" w:hAnsi="Segoe UI" w:cs="Segoe UI"/>
          <w:sz w:val="21"/>
          <w:szCs w:val="21"/>
        </w:rPr>
        <w:t xml:space="preserve">, as presented in appendix 1, </w:t>
      </w:r>
      <w:r w:rsidR="00A27FB4" w:rsidRPr="000E7C2D">
        <w:rPr>
          <w:rFonts w:ascii="Segoe UI" w:hAnsi="Segoe UI" w:cs="Segoe UI"/>
          <w:sz w:val="21"/>
          <w:szCs w:val="21"/>
        </w:rPr>
        <w:t xml:space="preserve">is </w:t>
      </w:r>
      <w:r w:rsidRPr="000E7C2D">
        <w:rPr>
          <w:rFonts w:ascii="Segoe UI" w:hAnsi="Segoe UI" w:cs="Segoe UI"/>
          <w:sz w:val="21"/>
          <w:szCs w:val="21"/>
        </w:rPr>
        <w:t xml:space="preserve">a living document that might be updated at any moment, to further </w:t>
      </w:r>
      <w:r w:rsidR="00E04D42" w:rsidRPr="000E7C2D">
        <w:rPr>
          <w:rFonts w:ascii="Segoe UI" w:hAnsi="Segoe UI" w:cs="Segoe UI"/>
          <w:sz w:val="21"/>
          <w:szCs w:val="21"/>
        </w:rPr>
        <w:t xml:space="preserve">reflect, </w:t>
      </w:r>
      <w:r w:rsidRPr="000E7C2D">
        <w:rPr>
          <w:rFonts w:ascii="Segoe UI" w:hAnsi="Segoe UI" w:cs="Segoe UI"/>
          <w:sz w:val="21"/>
          <w:szCs w:val="21"/>
        </w:rPr>
        <w:t xml:space="preserve">recollect and ensure that the </w:t>
      </w:r>
      <w:r w:rsidR="00E04D42" w:rsidRPr="000E7C2D">
        <w:rPr>
          <w:rFonts w:ascii="Segoe UI" w:hAnsi="Segoe UI" w:cs="Segoe UI"/>
          <w:sz w:val="21"/>
          <w:szCs w:val="21"/>
        </w:rPr>
        <w:t>UNEG</w:t>
      </w:r>
      <w:r w:rsidR="00A27FB4" w:rsidRPr="000E7C2D">
        <w:rPr>
          <w:rFonts w:ascii="Segoe UI" w:hAnsi="Segoe UI" w:cs="Segoe UI"/>
          <w:sz w:val="21"/>
          <w:szCs w:val="21"/>
        </w:rPr>
        <w:t>’s</w:t>
      </w:r>
      <w:r w:rsidR="00E04D42" w:rsidRPr="000E7C2D">
        <w:rPr>
          <w:rFonts w:ascii="Segoe UI" w:hAnsi="Segoe UI" w:cs="Segoe UI"/>
          <w:sz w:val="21"/>
          <w:szCs w:val="21"/>
        </w:rPr>
        <w:t xml:space="preserve"> </w:t>
      </w:r>
      <w:r w:rsidRPr="000E7C2D">
        <w:rPr>
          <w:rFonts w:ascii="Segoe UI" w:hAnsi="Segoe UI" w:cs="Segoe UI"/>
          <w:sz w:val="21"/>
          <w:szCs w:val="21"/>
        </w:rPr>
        <w:t>strateg</w:t>
      </w:r>
      <w:r w:rsidR="00D14C5A" w:rsidRPr="000E7C2D">
        <w:rPr>
          <w:rFonts w:ascii="Segoe UI" w:hAnsi="Segoe UI" w:cs="Segoe UI"/>
          <w:sz w:val="21"/>
          <w:szCs w:val="21"/>
        </w:rPr>
        <w:t xml:space="preserve">y </w:t>
      </w:r>
      <w:r w:rsidR="00AF4907" w:rsidRPr="000E7C2D">
        <w:rPr>
          <w:rFonts w:ascii="Segoe UI" w:hAnsi="Segoe UI" w:cs="Segoe UI"/>
          <w:sz w:val="21"/>
          <w:szCs w:val="21"/>
        </w:rPr>
        <w:t>remains</w:t>
      </w:r>
      <w:r w:rsidRPr="000E7C2D">
        <w:rPr>
          <w:rFonts w:ascii="Segoe UI" w:hAnsi="Segoe UI" w:cs="Segoe UI"/>
          <w:sz w:val="21"/>
          <w:szCs w:val="21"/>
        </w:rPr>
        <w:t xml:space="preserve"> aligned to the </w:t>
      </w:r>
      <w:r w:rsidR="00AF4907" w:rsidRPr="000E7C2D">
        <w:rPr>
          <w:rFonts w:ascii="Segoe UI" w:hAnsi="Segoe UI" w:cs="Segoe UI"/>
          <w:sz w:val="21"/>
          <w:szCs w:val="21"/>
        </w:rPr>
        <w:t xml:space="preserve">larger </w:t>
      </w:r>
      <w:r w:rsidRPr="000E7C2D">
        <w:rPr>
          <w:rFonts w:ascii="Segoe UI" w:hAnsi="Segoe UI" w:cs="Segoe UI"/>
          <w:sz w:val="21"/>
          <w:szCs w:val="21"/>
        </w:rPr>
        <w:t xml:space="preserve">picture and the </w:t>
      </w:r>
      <w:r w:rsidR="00AF4907" w:rsidRPr="000E7C2D">
        <w:rPr>
          <w:rFonts w:ascii="Segoe UI" w:hAnsi="Segoe UI" w:cs="Segoe UI"/>
          <w:sz w:val="21"/>
          <w:szCs w:val="21"/>
        </w:rPr>
        <w:t xml:space="preserve">way forward </w:t>
      </w:r>
      <w:r w:rsidRPr="000E7C2D">
        <w:rPr>
          <w:rFonts w:ascii="Segoe UI" w:hAnsi="Segoe UI" w:cs="Segoe UI"/>
          <w:sz w:val="21"/>
          <w:szCs w:val="21"/>
        </w:rPr>
        <w:t xml:space="preserve">to </w:t>
      </w:r>
      <w:r w:rsidR="00AF4907" w:rsidRPr="000E7C2D">
        <w:rPr>
          <w:rFonts w:ascii="Segoe UI" w:hAnsi="Segoe UI" w:cs="Segoe UI"/>
          <w:sz w:val="21"/>
          <w:szCs w:val="21"/>
        </w:rPr>
        <w:t xml:space="preserve">achieve the </w:t>
      </w:r>
      <w:r w:rsidRPr="000E7C2D">
        <w:rPr>
          <w:rFonts w:ascii="Segoe UI" w:hAnsi="Segoe UI" w:cs="Segoe UI"/>
          <w:sz w:val="21"/>
          <w:szCs w:val="21"/>
        </w:rPr>
        <w:t>SDGs</w:t>
      </w:r>
      <w:r w:rsidR="00E04D42" w:rsidRPr="000E7C2D">
        <w:rPr>
          <w:rFonts w:ascii="Segoe UI" w:hAnsi="Segoe UI" w:cs="Segoe UI"/>
          <w:sz w:val="21"/>
          <w:szCs w:val="21"/>
        </w:rPr>
        <w:t>.</w:t>
      </w:r>
    </w:p>
    <w:p w14:paraId="2816A545" w14:textId="3CA4A1CB" w:rsidR="00E04D42" w:rsidRPr="000E7C2D" w:rsidRDefault="00E04D42"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The T</w:t>
      </w:r>
      <w:r w:rsidR="00D14C5A" w:rsidRPr="000E7C2D">
        <w:rPr>
          <w:rFonts w:ascii="Segoe UI" w:hAnsi="Segoe UI" w:cs="Segoe UI"/>
          <w:sz w:val="21"/>
          <w:szCs w:val="21"/>
        </w:rPr>
        <w:t xml:space="preserve">heory </w:t>
      </w:r>
      <w:r w:rsidRPr="000E7C2D">
        <w:rPr>
          <w:rFonts w:ascii="Segoe UI" w:hAnsi="Segoe UI" w:cs="Segoe UI"/>
          <w:sz w:val="21"/>
          <w:szCs w:val="21"/>
        </w:rPr>
        <w:t>o</w:t>
      </w:r>
      <w:r w:rsidR="00D14C5A" w:rsidRPr="000E7C2D">
        <w:rPr>
          <w:rFonts w:ascii="Segoe UI" w:hAnsi="Segoe UI" w:cs="Segoe UI"/>
          <w:sz w:val="21"/>
          <w:szCs w:val="21"/>
        </w:rPr>
        <w:t xml:space="preserve">f </w:t>
      </w:r>
      <w:r w:rsidRPr="000E7C2D">
        <w:rPr>
          <w:rFonts w:ascii="Segoe UI" w:hAnsi="Segoe UI" w:cs="Segoe UI"/>
          <w:sz w:val="21"/>
          <w:szCs w:val="21"/>
        </w:rPr>
        <w:t>C</w:t>
      </w:r>
      <w:r w:rsidR="00D14C5A" w:rsidRPr="000E7C2D">
        <w:rPr>
          <w:rFonts w:ascii="Segoe UI" w:hAnsi="Segoe UI" w:cs="Segoe UI"/>
          <w:sz w:val="21"/>
          <w:szCs w:val="21"/>
        </w:rPr>
        <w:t>hange</w:t>
      </w:r>
      <w:r w:rsidRPr="000E7C2D">
        <w:rPr>
          <w:rFonts w:ascii="Segoe UI" w:hAnsi="Segoe UI" w:cs="Segoe UI"/>
          <w:sz w:val="21"/>
          <w:szCs w:val="21"/>
        </w:rPr>
        <w:t xml:space="preserve"> </w:t>
      </w:r>
      <w:r w:rsidR="00D14C5A" w:rsidRPr="000E7C2D">
        <w:rPr>
          <w:rFonts w:ascii="Segoe UI" w:hAnsi="Segoe UI" w:cs="Segoe UI"/>
          <w:sz w:val="21"/>
          <w:szCs w:val="21"/>
        </w:rPr>
        <w:t xml:space="preserve">seeks to </w:t>
      </w:r>
      <w:r w:rsidRPr="000E7C2D">
        <w:rPr>
          <w:rFonts w:ascii="Segoe UI" w:hAnsi="Segoe UI" w:cs="Segoe UI"/>
          <w:sz w:val="21"/>
          <w:szCs w:val="21"/>
        </w:rPr>
        <w:t xml:space="preserve">foster the </w:t>
      </w:r>
      <w:r w:rsidR="00AF4907" w:rsidRPr="000E7C2D">
        <w:rPr>
          <w:rFonts w:ascii="Segoe UI" w:hAnsi="Segoe UI" w:cs="Segoe UI"/>
          <w:sz w:val="21"/>
          <w:szCs w:val="21"/>
        </w:rPr>
        <w:t>develop</w:t>
      </w:r>
      <w:r w:rsidR="008A1EFB" w:rsidRPr="000E7C2D">
        <w:rPr>
          <w:rFonts w:ascii="Segoe UI" w:hAnsi="Segoe UI" w:cs="Segoe UI"/>
          <w:sz w:val="21"/>
          <w:szCs w:val="21"/>
        </w:rPr>
        <w:t>ment of</w:t>
      </w:r>
      <w:r w:rsidR="00AF4907" w:rsidRPr="000E7C2D">
        <w:rPr>
          <w:rFonts w:ascii="Segoe UI" w:hAnsi="Segoe UI" w:cs="Segoe UI"/>
          <w:sz w:val="21"/>
          <w:szCs w:val="21"/>
        </w:rPr>
        <w:t xml:space="preserve"> a theory of change across the pillars of the U</w:t>
      </w:r>
      <w:r w:rsidR="008A1EFB" w:rsidRPr="000E7C2D">
        <w:rPr>
          <w:rFonts w:ascii="Segoe UI" w:hAnsi="Segoe UI" w:cs="Segoe UI"/>
          <w:sz w:val="21"/>
          <w:szCs w:val="21"/>
        </w:rPr>
        <w:t xml:space="preserve">nited </w:t>
      </w:r>
      <w:r w:rsidR="00AF4907" w:rsidRPr="000E7C2D">
        <w:rPr>
          <w:rFonts w:ascii="Segoe UI" w:hAnsi="Segoe UI" w:cs="Segoe UI"/>
          <w:sz w:val="21"/>
          <w:szCs w:val="21"/>
        </w:rPr>
        <w:t>N</w:t>
      </w:r>
      <w:r w:rsidR="008A1EFB" w:rsidRPr="000E7C2D">
        <w:rPr>
          <w:rFonts w:ascii="Segoe UI" w:hAnsi="Segoe UI" w:cs="Segoe UI"/>
          <w:sz w:val="21"/>
          <w:szCs w:val="21"/>
        </w:rPr>
        <w:t>ations</w:t>
      </w:r>
      <w:r w:rsidR="00AF4907" w:rsidRPr="000E7C2D">
        <w:rPr>
          <w:rFonts w:ascii="Segoe UI" w:hAnsi="Segoe UI" w:cs="Segoe UI"/>
          <w:sz w:val="21"/>
          <w:szCs w:val="21"/>
        </w:rPr>
        <w:t xml:space="preserve"> system</w:t>
      </w:r>
      <w:r w:rsidR="008A1EFB" w:rsidRPr="000E7C2D">
        <w:rPr>
          <w:rFonts w:ascii="Segoe UI" w:hAnsi="Segoe UI" w:cs="Segoe UI"/>
          <w:sz w:val="21"/>
          <w:szCs w:val="21"/>
        </w:rPr>
        <w:t xml:space="preserve">, with </w:t>
      </w:r>
      <w:r w:rsidR="00D14C5A" w:rsidRPr="000E7C2D">
        <w:rPr>
          <w:rFonts w:ascii="Segoe UI" w:hAnsi="Segoe UI" w:cs="Segoe UI"/>
          <w:sz w:val="21"/>
          <w:szCs w:val="21"/>
        </w:rPr>
        <w:t xml:space="preserve">explicit </w:t>
      </w:r>
      <w:r w:rsidRPr="000E7C2D">
        <w:rPr>
          <w:rFonts w:ascii="Segoe UI" w:hAnsi="Segoe UI" w:cs="Segoe UI"/>
          <w:sz w:val="21"/>
          <w:szCs w:val="21"/>
        </w:rPr>
        <w:t>preconditions and assumptions</w:t>
      </w:r>
      <w:r w:rsidR="008A1EFB" w:rsidRPr="000E7C2D">
        <w:rPr>
          <w:rFonts w:ascii="Segoe UI" w:hAnsi="Segoe UI" w:cs="Segoe UI"/>
          <w:sz w:val="21"/>
          <w:szCs w:val="21"/>
        </w:rPr>
        <w:t xml:space="preserve"> to</w:t>
      </w:r>
      <w:r w:rsidR="00A27FB4" w:rsidRPr="000E7C2D">
        <w:rPr>
          <w:rFonts w:ascii="Segoe UI" w:hAnsi="Segoe UI" w:cs="Segoe UI"/>
          <w:sz w:val="21"/>
          <w:szCs w:val="21"/>
        </w:rPr>
        <w:t xml:space="preserve"> be considered and/</w:t>
      </w:r>
      <w:r w:rsidRPr="000E7C2D">
        <w:rPr>
          <w:rFonts w:ascii="Segoe UI" w:hAnsi="Segoe UI" w:cs="Segoe UI"/>
          <w:sz w:val="21"/>
          <w:szCs w:val="21"/>
        </w:rPr>
        <w:t>or monitored.</w:t>
      </w:r>
      <w:r w:rsidR="007F2591" w:rsidRPr="000E7C2D">
        <w:rPr>
          <w:rFonts w:ascii="Segoe UI" w:hAnsi="Segoe UI" w:cs="Segoe UI"/>
          <w:sz w:val="21"/>
          <w:szCs w:val="21"/>
        </w:rPr>
        <w:t xml:space="preserve"> </w:t>
      </w:r>
      <w:r w:rsidR="00AF4907" w:rsidRPr="000E7C2D">
        <w:rPr>
          <w:rFonts w:ascii="Segoe UI" w:hAnsi="Segoe UI" w:cs="Segoe UI"/>
          <w:sz w:val="21"/>
          <w:szCs w:val="21"/>
        </w:rPr>
        <w:t xml:space="preserve">Expanded </w:t>
      </w:r>
      <w:r w:rsidRPr="000E7C2D">
        <w:rPr>
          <w:rFonts w:ascii="Segoe UI" w:hAnsi="Segoe UI" w:cs="Segoe UI"/>
          <w:sz w:val="21"/>
          <w:szCs w:val="21"/>
        </w:rPr>
        <w:t>ownership and use of the T</w:t>
      </w:r>
      <w:r w:rsidR="00D14C5A" w:rsidRPr="000E7C2D">
        <w:rPr>
          <w:rFonts w:ascii="Segoe UI" w:hAnsi="Segoe UI" w:cs="Segoe UI"/>
          <w:sz w:val="21"/>
          <w:szCs w:val="21"/>
        </w:rPr>
        <w:t>heory of Change</w:t>
      </w:r>
      <w:r w:rsidRPr="000E7C2D">
        <w:rPr>
          <w:rFonts w:ascii="Segoe UI" w:hAnsi="Segoe UI" w:cs="Segoe UI"/>
          <w:sz w:val="21"/>
          <w:szCs w:val="21"/>
        </w:rPr>
        <w:t xml:space="preserve"> by UNEG members is encouraged to enhance a common understanding and sharing </w:t>
      </w:r>
      <w:r w:rsidR="00D14C5A" w:rsidRPr="000E7C2D">
        <w:rPr>
          <w:rFonts w:ascii="Segoe UI" w:hAnsi="Segoe UI" w:cs="Segoe UI"/>
          <w:sz w:val="21"/>
          <w:szCs w:val="21"/>
        </w:rPr>
        <w:t xml:space="preserve">of </w:t>
      </w:r>
      <w:r w:rsidRPr="000E7C2D">
        <w:rPr>
          <w:rFonts w:ascii="Segoe UI" w:hAnsi="Segoe UI" w:cs="Segoe UI"/>
          <w:sz w:val="21"/>
          <w:szCs w:val="21"/>
        </w:rPr>
        <w:t>UNEG</w:t>
      </w:r>
      <w:r w:rsidR="00A27FB4" w:rsidRPr="000E7C2D">
        <w:rPr>
          <w:rFonts w:ascii="Segoe UI" w:hAnsi="Segoe UI" w:cs="Segoe UI"/>
          <w:sz w:val="21"/>
          <w:szCs w:val="21"/>
        </w:rPr>
        <w:t>’s</w:t>
      </w:r>
      <w:r w:rsidRPr="000E7C2D">
        <w:rPr>
          <w:rFonts w:ascii="Segoe UI" w:hAnsi="Segoe UI" w:cs="Segoe UI"/>
          <w:sz w:val="21"/>
          <w:szCs w:val="21"/>
        </w:rPr>
        <w:t xml:space="preserve"> strategic perspectives by all members.</w:t>
      </w:r>
    </w:p>
    <w:p w14:paraId="4DCB16DF" w14:textId="77777777" w:rsidR="002E4C5C" w:rsidRPr="00FB2C02" w:rsidRDefault="002E4C5C">
      <w:pPr>
        <w:rPr>
          <w:rFonts w:ascii="Segoe UI" w:hAnsi="Segoe UI" w:cs="Segoe UI"/>
          <w:b/>
        </w:rPr>
      </w:pPr>
      <w:r w:rsidRPr="00FB2C02">
        <w:rPr>
          <w:rFonts w:ascii="Segoe UI" w:hAnsi="Segoe UI" w:cs="Segoe UI"/>
          <w:b/>
        </w:rPr>
        <w:br w:type="page"/>
      </w:r>
    </w:p>
    <w:p w14:paraId="6923CBFE" w14:textId="4401BF77" w:rsidR="00411EA0" w:rsidRPr="00FB2C02" w:rsidRDefault="00305AC1" w:rsidP="00305AC1">
      <w:pPr>
        <w:pStyle w:val="Heading2"/>
        <w:spacing w:after="240"/>
        <w:rPr>
          <w:rFonts w:ascii="Segoe UI" w:hAnsi="Segoe UI" w:cs="Segoe UI"/>
        </w:rPr>
      </w:pPr>
      <w:bookmarkStart w:id="7" w:name="_Toc7182419"/>
      <w:r w:rsidRPr="00FB2C02">
        <w:rPr>
          <w:rFonts w:ascii="Segoe UI" w:hAnsi="Segoe UI" w:cs="Segoe UI"/>
        </w:rPr>
        <w:lastRenderedPageBreak/>
        <w:t>Strategic Objectives 2020-2024</w:t>
      </w:r>
      <w:bookmarkEnd w:id="7"/>
    </w:p>
    <w:p w14:paraId="57120DB3" w14:textId="77777777" w:rsidR="00C01BE5" w:rsidRPr="000E7C2D" w:rsidRDefault="00D7292C"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To achieve its mission, UNEG’s work is focused on three strategic objectives</w:t>
      </w:r>
      <w:r w:rsidR="00D14C5A" w:rsidRPr="000E7C2D">
        <w:rPr>
          <w:rFonts w:ascii="Segoe UI" w:hAnsi="Segoe UI" w:cs="Segoe UI"/>
          <w:sz w:val="21"/>
          <w:szCs w:val="21"/>
        </w:rPr>
        <w:t xml:space="preserve"> (SO)</w:t>
      </w:r>
      <w:r w:rsidRPr="000E7C2D">
        <w:rPr>
          <w:rFonts w:ascii="Segoe UI" w:hAnsi="Segoe UI" w:cs="Segoe UI"/>
          <w:sz w:val="21"/>
          <w:szCs w:val="21"/>
        </w:rPr>
        <w:t xml:space="preserve">: </w:t>
      </w:r>
    </w:p>
    <w:p w14:paraId="3D4D9CAE" w14:textId="5C399CFE" w:rsidR="00C01BE5" w:rsidRPr="000E7C2D" w:rsidRDefault="00C01BE5" w:rsidP="004206AC">
      <w:pPr>
        <w:pStyle w:val="ListParagraph"/>
        <w:numPr>
          <w:ilvl w:val="1"/>
          <w:numId w:val="6"/>
        </w:numPr>
        <w:spacing w:before="120" w:after="120" w:line="240" w:lineRule="auto"/>
        <w:ind w:left="720"/>
        <w:contextualSpacing w:val="0"/>
        <w:jc w:val="both"/>
        <w:rPr>
          <w:rFonts w:ascii="Segoe UI" w:hAnsi="Segoe UI" w:cs="Segoe UI"/>
          <w:sz w:val="21"/>
          <w:szCs w:val="21"/>
        </w:rPr>
      </w:pPr>
      <w:r w:rsidRPr="000E7C2D">
        <w:rPr>
          <w:rFonts w:ascii="Segoe UI" w:hAnsi="Segoe UI" w:cs="Segoe UI"/>
          <w:sz w:val="21"/>
          <w:szCs w:val="21"/>
        </w:rPr>
        <w:t>SO1</w:t>
      </w:r>
      <w:r w:rsidR="002D359F" w:rsidRPr="000E7C2D">
        <w:rPr>
          <w:rFonts w:ascii="Segoe UI" w:hAnsi="Segoe UI" w:cs="Segoe UI"/>
          <w:sz w:val="21"/>
          <w:szCs w:val="21"/>
        </w:rPr>
        <w:t>:</w:t>
      </w:r>
      <w:r w:rsidR="00D7292C" w:rsidRPr="000E7C2D">
        <w:rPr>
          <w:rFonts w:ascii="Segoe UI" w:hAnsi="Segoe UI" w:cs="Segoe UI"/>
          <w:sz w:val="21"/>
          <w:szCs w:val="21"/>
        </w:rPr>
        <w:t xml:space="preserve"> </w:t>
      </w:r>
      <w:r w:rsidR="00D14C5A" w:rsidRPr="000E7C2D">
        <w:rPr>
          <w:rFonts w:ascii="Segoe UI" w:hAnsi="Segoe UI" w:cs="Segoe UI"/>
          <w:sz w:val="21"/>
          <w:szCs w:val="21"/>
        </w:rPr>
        <w:t>Setting and safeguarding professional norms, standards and relevant guidance for the U</w:t>
      </w:r>
      <w:r w:rsidR="006D14DE" w:rsidRPr="000E7C2D">
        <w:rPr>
          <w:rFonts w:ascii="Segoe UI" w:hAnsi="Segoe UI" w:cs="Segoe UI"/>
          <w:sz w:val="21"/>
          <w:szCs w:val="21"/>
        </w:rPr>
        <w:t xml:space="preserve">nited </w:t>
      </w:r>
      <w:r w:rsidR="00D14C5A" w:rsidRPr="000E7C2D">
        <w:rPr>
          <w:rFonts w:ascii="Segoe UI" w:hAnsi="Segoe UI" w:cs="Segoe UI"/>
          <w:sz w:val="21"/>
          <w:szCs w:val="21"/>
        </w:rPr>
        <w:t>N</w:t>
      </w:r>
      <w:r w:rsidR="006D14DE" w:rsidRPr="000E7C2D">
        <w:rPr>
          <w:rFonts w:ascii="Segoe UI" w:hAnsi="Segoe UI" w:cs="Segoe UI"/>
          <w:sz w:val="21"/>
          <w:szCs w:val="21"/>
        </w:rPr>
        <w:t>ations</w:t>
      </w:r>
      <w:r w:rsidR="00D14C5A" w:rsidRPr="000E7C2D">
        <w:rPr>
          <w:rFonts w:ascii="Segoe UI" w:hAnsi="Segoe UI" w:cs="Segoe UI"/>
          <w:sz w:val="21"/>
          <w:szCs w:val="21"/>
        </w:rPr>
        <w:t xml:space="preserve"> system</w:t>
      </w:r>
      <w:r w:rsidR="00BB4BA7" w:rsidRPr="000E7C2D">
        <w:rPr>
          <w:rFonts w:ascii="Segoe UI" w:hAnsi="Segoe UI" w:cs="Segoe UI"/>
          <w:sz w:val="21"/>
          <w:szCs w:val="21"/>
        </w:rPr>
        <w:t>;</w:t>
      </w:r>
    </w:p>
    <w:p w14:paraId="2A3B1E62" w14:textId="49F1554E" w:rsidR="00C01BE5" w:rsidRPr="000E7C2D" w:rsidRDefault="00C01BE5" w:rsidP="004206AC">
      <w:pPr>
        <w:pStyle w:val="ListParagraph"/>
        <w:numPr>
          <w:ilvl w:val="1"/>
          <w:numId w:val="6"/>
        </w:numPr>
        <w:spacing w:before="120" w:after="120" w:line="240" w:lineRule="auto"/>
        <w:ind w:left="720"/>
        <w:contextualSpacing w:val="0"/>
        <w:jc w:val="both"/>
        <w:rPr>
          <w:rFonts w:ascii="Segoe UI" w:hAnsi="Segoe UI" w:cs="Segoe UI"/>
          <w:sz w:val="21"/>
          <w:szCs w:val="21"/>
        </w:rPr>
      </w:pPr>
      <w:r w:rsidRPr="000E7C2D">
        <w:rPr>
          <w:rFonts w:ascii="Segoe UI" w:hAnsi="Segoe UI" w:cs="Segoe UI"/>
          <w:sz w:val="21"/>
          <w:szCs w:val="21"/>
        </w:rPr>
        <w:t>SO</w:t>
      </w:r>
      <w:r w:rsidR="00D7292C" w:rsidRPr="000E7C2D">
        <w:rPr>
          <w:rFonts w:ascii="Segoe UI" w:hAnsi="Segoe UI" w:cs="Segoe UI"/>
          <w:sz w:val="21"/>
          <w:szCs w:val="21"/>
        </w:rPr>
        <w:t>2</w:t>
      </w:r>
      <w:r w:rsidR="002D359F" w:rsidRPr="000E7C2D">
        <w:rPr>
          <w:rFonts w:ascii="Segoe UI" w:hAnsi="Segoe UI" w:cs="Segoe UI"/>
          <w:sz w:val="21"/>
          <w:szCs w:val="21"/>
        </w:rPr>
        <w:t>:</w:t>
      </w:r>
      <w:r w:rsidR="00D7292C" w:rsidRPr="000E7C2D">
        <w:rPr>
          <w:rFonts w:ascii="Segoe UI" w:hAnsi="Segoe UI" w:cs="Segoe UI"/>
          <w:sz w:val="21"/>
          <w:szCs w:val="21"/>
        </w:rPr>
        <w:t xml:space="preserve"> </w:t>
      </w:r>
      <w:r w:rsidR="00D14C5A" w:rsidRPr="000E7C2D">
        <w:rPr>
          <w:rFonts w:ascii="Segoe UI" w:hAnsi="Segoe UI" w:cs="Segoe UI"/>
          <w:sz w:val="21"/>
          <w:szCs w:val="21"/>
        </w:rPr>
        <w:t>Greater professionalization of its membership</w:t>
      </w:r>
      <w:r w:rsidR="00D7292C" w:rsidRPr="000E7C2D">
        <w:rPr>
          <w:rFonts w:ascii="Segoe UI" w:hAnsi="Segoe UI" w:cs="Segoe UI"/>
          <w:sz w:val="21"/>
          <w:szCs w:val="21"/>
        </w:rPr>
        <w:t>; and</w:t>
      </w:r>
      <w:r w:rsidR="00447063" w:rsidRPr="000E7C2D">
        <w:rPr>
          <w:rFonts w:ascii="Segoe UI" w:hAnsi="Segoe UI" w:cs="Segoe UI"/>
          <w:sz w:val="21"/>
          <w:szCs w:val="21"/>
        </w:rPr>
        <w:t>,</w:t>
      </w:r>
    </w:p>
    <w:p w14:paraId="5A6DBD6C" w14:textId="1D06D71D" w:rsidR="00C01BE5" w:rsidRPr="000E7C2D" w:rsidRDefault="00C01BE5" w:rsidP="004206AC">
      <w:pPr>
        <w:pStyle w:val="ListParagraph"/>
        <w:numPr>
          <w:ilvl w:val="1"/>
          <w:numId w:val="6"/>
        </w:numPr>
        <w:spacing w:before="120" w:after="120" w:line="240" w:lineRule="auto"/>
        <w:ind w:left="720"/>
        <w:contextualSpacing w:val="0"/>
        <w:jc w:val="both"/>
        <w:rPr>
          <w:rFonts w:ascii="Segoe UI" w:hAnsi="Segoe UI" w:cs="Segoe UI"/>
          <w:sz w:val="21"/>
          <w:szCs w:val="21"/>
        </w:rPr>
      </w:pPr>
      <w:r w:rsidRPr="000E7C2D">
        <w:rPr>
          <w:rFonts w:ascii="Segoe UI" w:hAnsi="Segoe UI" w:cs="Segoe UI"/>
          <w:sz w:val="21"/>
          <w:szCs w:val="21"/>
        </w:rPr>
        <w:t>SO</w:t>
      </w:r>
      <w:r w:rsidR="00D7292C" w:rsidRPr="000E7C2D">
        <w:rPr>
          <w:rFonts w:ascii="Segoe UI" w:hAnsi="Segoe UI" w:cs="Segoe UI"/>
          <w:sz w:val="21"/>
          <w:szCs w:val="21"/>
        </w:rPr>
        <w:t>3</w:t>
      </w:r>
      <w:r w:rsidR="002D359F" w:rsidRPr="000E7C2D">
        <w:rPr>
          <w:rFonts w:ascii="Segoe UI" w:hAnsi="Segoe UI" w:cs="Segoe UI"/>
          <w:sz w:val="21"/>
          <w:szCs w:val="21"/>
        </w:rPr>
        <w:t>:</w:t>
      </w:r>
      <w:r w:rsidR="00D7292C" w:rsidRPr="000E7C2D">
        <w:rPr>
          <w:rFonts w:ascii="Segoe UI" w:hAnsi="Segoe UI" w:cs="Segoe UI"/>
          <w:sz w:val="21"/>
          <w:szCs w:val="21"/>
        </w:rPr>
        <w:t xml:space="preserve"> </w:t>
      </w:r>
      <w:r w:rsidR="00D14C5A" w:rsidRPr="000E7C2D">
        <w:rPr>
          <w:rFonts w:ascii="Segoe UI" w:hAnsi="Segoe UI" w:cs="Segoe UI"/>
          <w:sz w:val="21"/>
          <w:szCs w:val="21"/>
        </w:rPr>
        <w:t>Influencing policy-making and operational work through evaluations</w:t>
      </w:r>
      <w:r w:rsidR="00BB4BA7" w:rsidRPr="000E7C2D">
        <w:rPr>
          <w:rFonts w:ascii="Segoe UI" w:hAnsi="Segoe UI" w:cs="Segoe UI"/>
          <w:sz w:val="21"/>
          <w:szCs w:val="21"/>
        </w:rPr>
        <w:t>.</w:t>
      </w:r>
    </w:p>
    <w:p w14:paraId="2C6612AD" w14:textId="447D05E7" w:rsidR="00D7292C" w:rsidRPr="000E7C2D" w:rsidRDefault="00D14C5A"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Partnerships and collaboration on evaluation are considered major enablers of UNEG’s work, and as such contribute to the achievement of the three SOs.</w:t>
      </w:r>
    </w:p>
    <w:p w14:paraId="103EDA1D" w14:textId="20656991" w:rsidR="00D7292C" w:rsidRPr="000E7C2D" w:rsidRDefault="00D7292C"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 xml:space="preserve">This </w:t>
      </w:r>
      <w:r w:rsidR="008A1EFB" w:rsidRPr="000E7C2D">
        <w:rPr>
          <w:rFonts w:ascii="Segoe UI" w:hAnsi="Segoe UI" w:cs="Segoe UI"/>
          <w:sz w:val="21"/>
          <w:szCs w:val="21"/>
        </w:rPr>
        <w:t>s</w:t>
      </w:r>
      <w:r w:rsidRPr="000E7C2D">
        <w:rPr>
          <w:rFonts w:ascii="Segoe UI" w:hAnsi="Segoe UI" w:cs="Segoe UI"/>
          <w:sz w:val="21"/>
          <w:szCs w:val="21"/>
        </w:rPr>
        <w:t xml:space="preserve">trategy is a framework to guide UNEG’s work. Each </w:t>
      </w:r>
      <w:r w:rsidR="00D14C5A" w:rsidRPr="000E7C2D">
        <w:rPr>
          <w:rFonts w:ascii="Segoe UI" w:hAnsi="Segoe UI" w:cs="Segoe UI"/>
          <w:sz w:val="21"/>
          <w:szCs w:val="21"/>
        </w:rPr>
        <w:t>SO</w:t>
      </w:r>
      <w:r w:rsidRPr="000E7C2D">
        <w:rPr>
          <w:rFonts w:ascii="Segoe UI" w:hAnsi="Segoe UI" w:cs="Segoe UI"/>
          <w:sz w:val="21"/>
          <w:szCs w:val="21"/>
        </w:rPr>
        <w:t xml:space="preserve"> has a series of key areas of action that are intended to lead to an outcome, as </w:t>
      </w:r>
      <w:r w:rsidR="008A1EFB" w:rsidRPr="000E7C2D">
        <w:rPr>
          <w:rFonts w:ascii="Segoe UI" w:hAnsi="Segoe UI" w:cs="Segoe UI"/>
          <w:sz w:val="21"/>
          <w:szCs w:val="21"/>
        </w:rPr>
        <w:t xml:space="preserve">illustrated </w:t>
      </w:r>
      <w:r w:rsidRPr="000E7C2D">
        <w:rPr>
          <w:rFonts w:ascii="Segoe UI" w:hAnsi="Segoe UI" w:cs="Segoe UI"/>
          <w:sz w:val="21"/>
          <w:szCs w:val="21"/>
        </w:rPr>
        <w:t>in UNEG’s T</w:t>
      </w:r>
      <w:r w:rsidR="00D14C5A" w:rsidRPr="000E7C2D">
        <w:rPr>
          <w:rFonts w:ascii="Segoe UI" w:hAnsi="Segoe UI" w:cs="Segoe UI"/>
          <w:sz w:val="21"/>
          <w:szCs w:val="21"/>
        </w:rPr>
        <w:t>heory of Change.</w:t>
      </w:r>
    </w:p>
    <w:p w14:paraId="62E74718" w14:textId="2BA7E20B" w:rsidR="00D7292C" w:rsidRPr="000E7C2D" w:rsidRDefault="00D7292C"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E7C2D">
        <w:rPr>
          <w:rFonts w:ascii="Segoe UI" w:hAnsi="Segoe UI" w:cs="Segoe UI"/>
          <w:sz w:val="21"/>
          <w:szCs w:val="21"/>
        </w:rPr>
        <w:t>Wit</w:t>
      </w:r>
      <w:r w:rsidR="00D14C5A" w:rsidRPr="000E7C2D">
        <w:rPr>
          <w:rFonts w:ascii="Segoe UI" w:hAnsi="Segoe UI" w:cs="Segoe UI"/>
          <w:sz w:val="21"/>
          <w:szCs w:val="21"/>
        </w:rPr>
        <w:t>h the oversight and support of</w:t>
      </w:r>
      <w:r w:rsidRPr="000E7C2D">
        <w:rPr>
          <w:rFonts w:ascii="Segoe UI" w:hAnsi="Segoe UI" w:cs="Segoe UI"/>
          <w:sz w:val="21"/>
          <w:szCs w:val="21"/>
        </w:rPr>
        <w:t xml:space="preserve"> </w:t>
      </w:r>
      <w:r w:rsidR="009E1276" w:rsidRPr="000E7C2D">
        <w:rPr>
          <w:rFonts w:ascii="Segoe UI" w:hAnsi="Segoe UI" w:cs="Segoe UI"/>
          <w:sz w:val="21"/>
          <w:szCs w:val="21"/>
        </w:rPr>
        <w:t>UNEG</w:t>
      </w:r>
      <w:r w:rsidR="00D14C5A" w:rsidRPr="000E7C2D">
        <w:rPr>
          <w:rFonts w:ascii="Segoe UI" w:hAnsi="Segoe UI" w:cs="Segoe UI"/>
          <w:sz w:val="21"/>
          <w:szCs w:val="21"/>
        </w:rPr>
        <w:t>’s</w:t>
      </w:r>
      <w:r w:rsidR="009E1276" w:rsidRPr="000E7C2D">
        <w:rPr>
          <w:rFonts w:ascii="Segoe UI" w:hAnsi="Segoe UI" w:cs="Segoe UI"/>
          <w:sz w:val="21"/>
          <w:szCs w:val="21"/>
        </w:rPr>
        <w:t xml:space="preserve"> </w:t>
      </w:r>
      <w:r w:rsidR="00BB4BA7" w:rsidRPr="000E7C2D">
        <w:rPr>
          <w:rFonts w:ascii="Segoe UI" w:hAnsi="Segoe UI" w:cs="Segoe UI"/>
          <w:sz w:val="21"/>
          <w:szCs w:val="21"/>
        </w:rPr>
        <w:t xml:space="preserve">Executive </w:t>
      </w:r>
      <w:r w:rsidR="009E1276" w:rsidRPr="000E7C2D">
        <w:rPr>
          <w:rFonts w:ascii="Segoe UI" w:hAnsi="Segoe UI" w:cs="Segoe UI"/>
          <w:sz w:val="21"/>
          <w:szCs w:val="21"/>
        </w:rPr>
        <w:t>Steering Committee</w:t>
      </w:r>
      <w:r w:rsidRPr="000E7C2D">
        <w:rPr>
          <w:rFonts w:ascii="Segoe UI" w:hAnsi="Segoe UI" w:cs="Segoe UI"/>
          <w:sz w:val="21"/>
          <w:szCs w:val="21"/>
        </w:rPr>
        <w:t>, the associated Strategic Objective working and interest groups will articulate how the</w:t>
      </w:r>
      <w:r w:rsidR="009E1276" w:rsidRPr="000E7C2D">
        <w:rPr>
          <w:rFonts w:ascii="Segoe UI" w:hAnsi="Segoe UI" w:cs="Segoe UI"/>
          <w:sz w:val="21"/>
          <w:szCs w:val="21"/>
        </w:rPr>
        <w:t>ir</w:t>
      </w:r>
      <w:r w:rsidRPr="000E7C2D">
        <w:rPr>
          <w:rFonts w:ascii="Segoe UI" w:hAnsi="Segoe UI" w:cs="Segoe UI"/>
          <w:sz w:val="21"/>
          <w:szCs w:val="21"/>
        </w:rPr>
        <w:t xml:space="preserve"> activities</w:t>
      </w:r>
      <w:r w:rsidR="009E1276" w:rsidRPr="000E7C2D">
        <w:rPr>
          <w:rFonts w:ascii="Segoe UI" w:hAnsi="Segoe UI" w:cs="Segoe UI"/>
          <w:sz w:val="21"/>
          <w:szCs w:val="21"/>
        </w:rPr>
        <w:t xml:space="preserve"> are aligned to the key priority actions and how they w</w:t>
      </w:r>
      <w:r w:rsidR="00D14C5A" w:rsidRPr="000E7C2D">
        <w:rPr>
          <w:rFonts w:ascii="Segoe UI" w:hAnsi="Segoe UI" w:cs="Segoe UI"/>
          <w:sz w:val="21"/>
          <w:szCs w:val="21"/>
        </w:rPr>
        <w:t>ill ultimately contribute to UNEG’s</w:t>
      </w:r>
      <w:r w:rsidR="009E1276" w:rsidRPr="000E7C2D">
        <w:rPr>
          <w:rFonts w:ascii="Segoe UI" w:hAnsi="Segoe UI" w:cs="Segoe UI"/>
          <w:sz w:val="21"/>
          <w:szCs w:val="21"/>
        </w:rPr>
        <w:t xml:space="preserve"> </w:t>
      </w:r>
      <w:r w:rsidRPr="000E7C2D">
        <w:rPr>
          <w:rFonts w:ascii="Segoe UI" w:hAnsi="Segoe UI" w:cs="Segoe UI"/>
          <w:sz w:val="21"/>
          <w:szCs w:val="21"/>
        </w:rPr>
        <w:t>outputs and outcomes</w:t>
      </w:r>
      <w:r w:rsidR="00D14C5A" w:rsidRPr="000E7C2D">
        <w:rPr>
          <w:rFonts w:ascii="Segoe UI" w:hAnsi="Segoe UI" w:cs="Segoe UI"/>
          <w:sz w:val="21"/>
          <w:szCs w:val="21"/>
        </w:rPr>
        <w:t>.</w:t>
      </w:r>
    </w:p>
    <w:p w14:paraId="2A903CC5" w14:textId="6728E49F" w:rsidR="00D7292C" w:rsidRPr="00FB2C02" w:rsidRDefault="00D7292C">
      <w:pPr>
        <w:rPr>
          <w:rFonts w:ascii="Segoe UI" w:eastAsiaTheme="majorEastAsia" w:hAnsi="Segoe UI" w:cs="Segoe UI"/>
          <w:color w:val="1F4D78" w:themeColor="accent1" w:themeShade="7F"/>
          <w:sz w:val="24"/>
          <w:szCs w:val="24"/>
        </w:rPr>
      </w:pPr>
      <w:r w:rsidRPr="00FB2C02">
        <w:rPr>
          <w:rFonts w:ascii="Segoe UI" w:hAnsi="Segoe UI" w:cs="Segoe UI"/>
        </w:rPr>
        <w:br w:type="page"/>
      </w:r>
    </w:p>
    <w:p w14:paraId="72F8D1D1" w14:textId="0D8DC953" w:rsidR="00691C79" w:rsidRPr="00FB2C02" w:rsidRDefault="003C0791" w:rsidP="00305AC1">
      <w:pPr>
        <w:pStyle w:val="Heading3"/>
        <w:spacing w:after="240"/>
        <w:rPr>
          <w:rFonts w:ascii="Segoe UI" w:hAnsi="Segoe UI" w:cs="Segoe UI"/>
        </w:rPr>
      </w:pPr>
      <w:bookmarkStart w:id="8" w:name="_Toc7182420"/>
      <w:r w:rsidRPr="00FB2C02">
        <w:rPr>
          <w:rFonts w:ascii="Segoe UI" w:hAnsi="Segoe UI" w:cs="Segoe UI"/>
        </w:rPr>
        <w:lastRenderedPageBreak/>
        <w:t xml:space="preserve">SO1: </w:t>
      </w:r>
      <w:r w:rsidR="00691C79" w:rsidRPr="00FB2C02">
        <w:rPr>
          <w:rFonts w:ascii="Segoe UI" w:hAnsi="Segoe UI" w:cs="Segoe UI"/>
        </w:rPr>
        <w:t>Setting and safeguarding professional norms, standards and rele</w:t>
      </w:r>
      <w:r w:rsidRPr="00FB2C02">
        <w:rPr>
          <w:rFonts w:ascii="Segoe UI" w:hAnsi="Segoe UI" w:cs="Segoe UI"/>
        </w:rPr>
        <w:t>vant guidance for the U</w:t>
      </w:r>
      <w:r w:rsidR="006D14DE" w:rsidRPr="00FB2C02">
        <w:rPr>
          <w:rFonts w:ascii="Segoe UI" w:hAnsi="Segoe UI" w:cs="Segoe UI"/>
        </w:rPr>
        <w:t xml:space="preserve">nited </w:t>
      </w:r>
      <w:r w:rsidRPr="00FB2C02">
        <w:rPr>
          <w:rFonts w:ascii="Segoe UI" w:hAnsi="Segoe UI" w:cs="Segoe UI"/>
        </w:rPr>
        <w:t>N</w:t>
      </w:r>
      <w:r w:rsidR="006D14DE" w:rsidRPr="00FB2C02">
        <w:rPr>
          <w:rFonts w:ascii="Segoe UI" w:hAnsi="Segoe UI" w:cs="Segoe UI"/>
        </w:rPr>
        <w:t>ations</w:t>
      </w:r>
      <w:r w:rsidRPr="00FB2C02">
        <w:rPr>
          <w:rFonts w:ascii="Segoe UI" w:hAnsi="Segoe UI" w:cs="Segoe UI"/>
        </w:rPr>
        <w:t xml:space="preserve"> system</w:t>
      </w:r>
      <w:bookmarkEnd w:id="8"/>
    </w:p>
    <w:p w14:paraId="69E22263" w14:textId="5377135C" w:rsidR="00F87A1E" w:rsidRPr="00BB4BA7" w:rsidRDefault="003F59AA" w:rsidP="004206AC">
      <w:pPr>
        <w:pStyle w:val="ListParagraph"/>
        <w:numPr>
          <w:ilvl w:val="0"/>
          <w:numId w:val="6"/>
        </w:numPr>
        <w:spacing w:before="120" w:after="120" w:line="240" w:lineRule="auto"/>
        <w:contextualSpacing w:val="0"/>
        <w:jc w:val="both"/>
        <w:rPr>
          <w:rFonts w:ascii="Segoe UI" w:hAnsi="Segoe UI" w:cs="Segoe UI"/>
          <w:sz w:val="21"/>
          <w:szCs w:val="21"/>
        </w:rPr>
      </w:pPr>
      <w:r w:rsidRPr="00BB4BA7">
        <w:rPr>
          <w:rFonts w:ascii="Segoe UI" w:hAnsi="Segoe UI" w:cs="Segoe UI"/>
          <w:sz w:val="21"/>
          <w:szCs w:val="21"/>
        </w:rPr>
        <w:t>Setting and updating norms and standards for evaluation in the U</w:t>
      </w:r>
      <w:r w:rsidR="006D14DE" w:rsidRPr="00BB4BA7">
        <w:rPr>
          <w:rFonts w:ascii="Segoe UI" w:hAnsi="Segoe UI" w:cs="Segoe UI"/>
          <w:sz w:val="21"/>
          <w:szCs w:val="21"/>
        </w:rPr>
        <w:t xml:space="preserve">nited </w:t>
      </w:r>
      <w:r w:rsidRPr="00BB4BA7">
        <w:rPr>
          <w:rFonts w:ascii="Segoe UI" w:hAnsi="Segoe UI" w:cs="Segoe UI"/>
          <w:sz w:val="21"/>
          <w:szCs w:val="21"/>
        </w:rPr>
        <w:t>N</w:t>
      </w:r>
      <w:r w:rsidR="006D14DE" w:rsidRPr="00BB4BA7">
        <w:rPr>
          <w:rFonts w:ascii="Segoe UI" w:hAnsi="Segoe UI" w:cs="Segoe UI"/>
          <w:sz w:val="21"/>
          <w:szCs w:val="21"/>
        </w:rPr>
        <w:t>ations</w:t>
      </w:r>
      <w:r w:rsidRPr="00BB4BA7">
        <w:rPr>
          <w:rFonts w:ascii="Segoe UI" w:hAnsi="Segoe UI" w:cs="Segoe UI"/>
          <w:sz w:val="21"/>
          <w:szCs w:val="21"/>
        </w:rPr>
        <w:t xml:space="preserve"> system </w:t>
      </w:r>
      <w:r w:rsidR="008A1EFB" w:rsidRPr="00BB4BA7">
        <w:rPr>
          <w:rFonts w:ascii="Segoe UI" w:hAnsi="Segoe UI" w:cs="Segoe UI"/>
          <w:sz w:val="21"/>
          <w:szCs w:val="21"/>
        </w:rPr>
        <w:t>has been</w:t>
      </w:r>
      <w:r w:rsidRPr="00BB4BA7">
        <w:rPr>
          <w:rFonts w:ascii="Segoe UI" w:hAnsi="Segoe UI" w:cs="Segoe UI"/>
          <w:sz w:val="21"/>
          <w:szCs w:val="21"/>
        </w:rPr>
        <w:t xml:space="preserve"> a core business of UNEG since its foundation. </w:t>
      </w:r>
      <w:r w:rsidR="00F87A1E" w:rsidRPr="00BB4BA7">
        <w:rPr>
          <w:rFonts w:ascii="Segoe UI" w:hAnsi="Segoe UI" w:cs="Segoe UI"/>
          <w:sz w:val="21"/>
          <w:szCs w:val="21"/>
        </w:rPr>
        <w:t>The UNEG Norms and Standards for Evaluation, adopted in 2005, ha</w:t>
      </w:r>
      <w:r w:rsidR="00BB4BA7" w:rsidRPr="00BB4BA7">
        <w:rPr>
          <w:rFonts w:ascii="Segoe UI" w:hAnsi="Segoe UI" w:cs="Segoe UI"/>
          <w:sz w:val="21"/>
          <w:szCs w:val="21"/>
        </w:rPr>
        <w:t>ve</w:t>
      </w:r>
      <w:r w:rsidR="00F87A1E" w:rsidRPr="00BB4BA7">
        <w:rPr>
          <w:rFonts w:ascii="Segoe UI" w:hAnsi="Segoe UI" w:cs="Segoe UI"/>
          <w:sz w:val="21"/>
          <w:szCs w:val="21"/>
        </w:rPr>
        <w:t xml:space="preserve"> served as a landmark document for the United Nations and beyond. For </w:t>
      </w:r>
      <w:r w:rsidR="00634EE5" w:rsidRPr="00BB4BA7">
        <w:rPr>
          <w:rFonts w:ascii="Segoe UI" w:hAnsi="Segoe UI" w:cs="Segoe UI"/>
          <w:sz w:val="21"/>
          <w:szCs w:val="21"/>
        </w:rPr>
        <w:t>almost</w:t>
      </w:r>
      <w:r w:rsidR="00F87A1E" w:rsidRPr="00BB4BA7">
        <w:rPr>
          <w:rFonts w:ascii="Segoe UI" w:hAnsi="Segoe UI" w:cs="Segoe UI"/>
          <w:sz w:val="21"/>
          <w:szCs w:val="21"/>
        </w:rPr>
        <w:t xml:space="preserve"> </w:t>
      </w:r>
      <w:r w:rsidR="00634EE5" w:rsidRPr="00BB4BA7">
        <w:rPr>
          <w:rFonts w:ascii="Segoe UI" w:hAnsi="Segoe UI" w:cs="Segoe UI"/>
          <w:sz w:val="21"/>
          <w:szCs w:val="21"/>
        </w:rPr>
        <w:t>fifteen</w:t>
      </w:r>
      <w:r w:rsidR="00F87A1E" w:rsidRPr="00BB4BA7">
        <w:rPr>
          <w:rFonts w:ascii="Segoe UI" w:hAnsi="Segoe UI" w:cs="Segoe UI"/>
          <w:sz w:val="21"/>
          <w:szCs w:val="21"/>
        </w:rPr>
        <w:t xml:space="preserve"> years, </w:t>
      </w:r>
      <w:r w:rsidR="00576DB5">
        <w:rPr>
          <w:rFonts w:ascii="Segoe UI" w:hAnsi="Segoe UI" w:cs="Segoe UI"/>
          <w:sz w:val="21"/>
          <w:szCs w:val="21"/>
        </w:rPr>
        <w:t>these</w:t>
      </w:r>
      <w:r w:rsidR="00634EE5" w:rsidRPr="00BB4BA7">
        <w:rPr>
          <w:rFonts w:ascii="Segoe UI" w:hAnsi="Segoe UI" w:cs="Segoe UI"/>
          <w:sz w:val="21"/>
          <w:szCs w:val="21"/>
        </w:rPr>
        <w:t xml:space="preserve"> have</w:t>
      </w:r>
      <w:r w:rsidR="00F87A1E" w:rsidRPr="00BB4BA7">
        <w:rPr>
          <w:rFonts w:ascii="Segoe UI" w:hAnsi="Segoe UI" w:cs="Segoe UI"/>
          <w:sz w:val="21"/>
          <w:szCs w:val="21"/>
        </w:rPr>
        <w:t xml:space="preserve"> been used successfully to strengthen and harmonize evaluation practice</w:t>
      </w:r>
      <w:r w:rsidR="00BB4BA7">
        <w:rPr>
          <w:rFonts w:ascii="Segoe UI" w:hAnsi="Segoe UI" w:cs="Segoe UI"/>
          <w:sz w:val="21"/>
          <w:szCs w:val="21"/>
        </w:rPr>
        <w:t>,</w:t>
      </w:r>
      <w:r w:rsidR="00F87A1E" w:rsidRPr="00BB4BA7">
        <w:rPr>
          <w:rFonts w:ascii="Segoe UI" w:hAnsi="Segoe UI" w:cs="Segoe UI"/>
          <w:sz w:val="21"/>
          <w:szCs w:val="21"/>
        </w:rPr>
        <w:t xml:space="preserve"> and has served as a key reference for evaluators a</w:t>
      </w:r>
      <w:r w:rsidR="008A1EFB" w:rsidRPr="00BB4BA7">
        <w:rPr>
          <w:rFonts w:ascii="Segoe UI" w:hAnsi="Segoe UI" w:cs="Segoe UI"/>
          <w:sz w:val="21"/>
          <w:szCs w:val="21"/>
        </w:rPr>
        <w:t>cross</w:t>
      </w:r>
      <w:r w:rsidR="00F87A1E" w:rsidRPr="00BB4BA7">
        <w:rPr>
          <w:rFonts w:ascii="Segoe UI" w:hAnsi="Segoe UI" w:cs="Segoe UI"/>
          <w:sz w:val="21"/>
          <w:szCs w:val="21"/>
        </w:rPr>
        <w:t xml:space="preserve"> the globe.</w:t>
      </w:r>
    </w:p>
    <w:p w14:paraId="02C3DBE4" w14:textId="723C19E5" w:rsidR="009E1276" w:rsidRPr="00BB4BA7" w:rsidRDefault="00F87A1E" w:rsidP="004206AC">
      <w:pPr>
        <w:pStyle w:val="ListParagraph"/>
        <w:numPr>
          <w:ilvl w:val="0"/>
          <w:numId w:val="6"/>
        </w:numPr>
        <w:spacing w:before="120" w:after="120" w:line="240" w:lineRule="auto"/>
        <w:contextualSpacing w:val="0"/>
        <w:jc w:val="both"/>
        <w:rPr>
          <w:rFonts w:ascii="Segoe UI" w:hAnsi="Segoe UI" w:cs="Segoe UI"/>
          <w:sz w:val="21"/>
          <w:szCs w:val="21"/>
        </w:rPr>
      </w:pPr>
      <w:r w:rsidRPr="00BB4BA7">
        <w:rPr>
          <w:rFonts w:ascii="Segoe UI" w:hAnsi="Segoe UI" w:cs="Segoe UI"/>
          <w:sz w:val="21"/>
          <w:szCs w:val="21"/>
        </w:rPr>
        <w:t xml:space="preserve">In 2016, UNEG adopted </w:t>
      </w:r>
      <w:r w:rsidR="00576DB5">
        <w:rPr>
          <w:rFonts w:ascii="Segoe UI" w:hAnsi="Segoe UI" w:cs="Segoe UI"/>
          <w:sz w:val="21"/>
          <w:szCs w:val="21"/>
        </w:rPr>
        <w:t>an</w:t>
      </w:r>
      <w:r w:rsidRPr="00BB4BA7">
        <w:rPr>
          <w:rFonts w:ascii="Segoe UI" w:hAnsi="Segoe UI" w:cs="Segoe UI"/>
          <w:sz w:val="21"/>
          <w:szCs w:val="21"/>
        </w:rPr>
        <w:t xml:space="preserve"> updated </w:t>
      </w:r>
      <w:r w:rsidR="00576DB5">
        <w:rPr>
          <w:rFonts w:ascii="Segoe UI" w:hAnsi="Segoe UI" w:cs="Segoe UI"/>
          <w:sz w:val="21"/>
          <w:szCs w:val="21"/>
        </w:rPr>
        <w:t xml:space="preserve">set of </w:t>
      </w:r>
      <w:r w:rsidRPr="00BB4BA7">
        <w:rPr>
          <w:rFonts w:ascii="Segoe UI" w:hAnsi="Segoe UI" w:cs="Segoe UI"/>
          <w:sz w:val="21"/>
          <w:szCs w:val="21"/>
        </w:rPr>
        <w:t xml:space="preserve">Norms and Standards, which reflect an evolving context and increasing demands for accountability and national ownership. The ten general norms should be upheld in the conduct of any evaluation; the four institutional norms should be reflected in the management and governance of evaluation functions. The </w:t>
      </w:r>
      <w:r w:rsidR="00415841" w:rsidRPr="00BB4BA7">
        <w:rPr>
          <w:rFonts w:ascii="Segoe UI" w:hAnsi="Segoe UI" w:cs="Segoe UI"/>
          <w:sz w:val="21"/>
          <w:szCs w:val="21"/>
        </w:rPr>
        <w:t xml:space="preserve">five </w:t>
      </w:r>
      <w:r w:rsidRPr="00BB4BA7">
        <w:rPr>
          <w:rFonts w:ascii="Segoe UI" w:hAnsi="Segoe UI" w:cs="Segoe UI"/>
          <w:sz w:val="21"/>
          <w:szCs w:val="21"/>
        </w:rPr>
        <w:t>associated standards support the implementation of these normative principles.</w:t>
      </w:r>
    </w:p>
    <w:p w14:paraId="5B7E6475" w14:textId="2B47818F" w:rsidR="00576DB5" w:rsidRPr="00313364" w:rsidRDefault="00D7292C" w:rsidP="004206AC">
      <w:pPr>
        <w:pStyle w:val="ListParagraph"/>
        <w:numPr>
          <w:ilvl w:val="0"/>
          <w:numId w:val="6"/>
        </w:numPr>
        <w:spacing w:before="120" w:after="120" w:line="240" w:lineRule="auto"/>
        <w:contextualSpacing w:val="0"/>
        <w:jc w:val="both"/>
        <w:rPr>
          <w:rFonts w:ascii="Segoe UI" w:hAnsi="Segoe UI" w:cs="Segoe UI"/>
          <w:sz w:val="21"/>
          <w:szCs w:val="21"/>
        </w:rPr>
      </w:pPr>
      <w:r w:rsidRPr="00313364">
        <w:rPr>
          <w:rFonts w:ascii="Segoe UI" w:hAnsi="Segoe UI" w:cs="Segoe UI"/>
          <w:sz w:val="21"/>
          <w:szCs w:val="21"/>
        </w:rPr>
        <w:t xml:space="preserve">UNEG promotes adherence to the </w:t>
      </w:r>
      <w:r w:rsidR="00576DB5" w:rsidRPr="00313364">
        <w:rPr>
          <w:rFonts w:ascii="Segoe UI" w:hAnsi="Segoe UI" w:cs="Segoe UI"/>
          <w:sz w:val="21"/>
          <w:szCs w:val="21"/>
        </w:rPr>
        <w:t>norms and standards</w:t>
      </w:r>
      <w:r w:rsidRPr="00313364">
        <w:rPr>
          <w:rFonts w:ascii="Segoe UI" w:hAnsi="Segoe UI" w:cs="Segoe UI"/>
          <w:sz w:val="21"/>
          <w:szCs w:val="21"/>
        </w:rPr>
        <w:t xml:space="preserve"> through the external review processes of evaluation functions, and the development of relevant guidance materials. </w:t>
      </w:r>
      <w:r w:rsidR="008A1EFB" w:rsidRPr="00313364">
        <w:rPr>
          <w:rFonts w:ascii="Segoe UI" w:hAnsi="Segoe UI" w:cs="Segoe UI"/>
          <w:sz w:val="21"/>
          <w:szCs w:val="21"/>
        </w:rPr>
        <w:t>Despite</w:t>
      </w:r>
      <w:r w:rsidR="00D65730" w:rsidRPr="00313364">
        <w:rPr>
          <w:rFonts w:ascii="Segoe UI" w:hAnsi="Segoe UI" w:cs="Segoe UI"/>
          <w:sz w:val="21"/>
          <w:szCs w:val="21"/>
        </w:rPr>
        <w:t xml:space="preserve"> ongoing initiatives to expand the coverage of peer reviews, and to develop new</w:t>
      </w:r>
      <w:r w:rsidR="00EB2351" w:rsidRPr="00313364">
        <w:rPr>
          <w:rFonts w:ascii="Segoe UI" w:hAnsi="Segoe UI" w:cs="Segoe UI"/>
          <w:sz w:val="21"/>
          <w:szCs w:val="21"/>
        </w:rPr>
        <w:t xml:space="preserve"> guidance materials</w:t>
      </w:r>
      <w:r w:rsidR="00EB2351" w:rsidRPr="00BB4BA7">
        <w:rPr>
          <w:rStyle w:val="FootnoteReference"/>
          <w:rFonts w:ascii="Segoe UI" w:hAnsi="Segoe UI" w:cs="Segoe UI"/>
          <w:sz w:val="21"/>
          <w:szCs w:val="21"/>
        </w:rPr>
        <w:footnoteReference w:id="4"/>
      </w:r>
      <w:r w:rsidR="00F87A1E" w:rsidRPr="00313364">
        <w:rPr>
          <w:rFonts w:ascii="Segoe UI" w:hAnsi="Segoe UI" w:cs="Segoe UI"/>
          <w:sz w:val="21"/>
          <w:szCs w:val="21"/>
        </w:rPr>
        <w:t xml:space="preserve">, </w:t>
      </w:r>
      <w:r w:rsidR="00D14C5A" w:rsidRPr="00313364">
        <w:rPr>
          <w:rFonts w:ascii="Segoe UI" w:hAnsi="Segoe UI" w:cs="Segoe UI"/>
          <w:sz w:val="21"/>
          <w:szCs w:val="21"/>
        </w:rPr>
        <w:t xml:space="preserve">future work in this area </w:t>
      </w:r>
      <w:r w:rsidR="00D65730" w:rsidRPr="00313364">
        <w:rPr>
          <w:rFonts w:ascii="Segoe UI" w:hAnsi="Segoe UI" w:cs="Segoe UI"/>
          <w:sz w:val="21"/>
          <w:szCs w:val="21"/>
        </w:rPr>
        <w:t>continues to be</w:t>
      </w:r>
      <w:r w:rsidR="00D14C5A" w:rsidRPr="00313364">
        <w:rPr>
          <w:rFonts w:ascii="Segoe UI" w:hAnsi="Segoe UI" w:cs="Segoe UI"/>
          <w:sz w:val="21"/>
          <w:szCs w:val="21"/>
        </w:rPr>
        <w:t xml:space="preserve"> </w:t>
      </w:r>
      <w:r w:rsidR="008A1EFB" w:rsidRPr="00313364">
        <w:rPr>
          <w:rFonts w:ascii="Segoe UI" w:hAnsi="Segoe UI" w:cs="Segoe UI"/>
          <w:sz w:val="21"/>
          <w:szCs w:val="21"/>
        </w:rPr>
        <w:t>necessary</w:t>
      </w:r>
      <w:r w:rsidR="00D14C5A" w:rsidRPr="00313364">
        <w:rPr>
          <w:rFonts w:ascii="Segoe UI" w:hAnsi="Segoe UI" w:cs="Segoe UI"/>
          <w:sz w:val="21"/>
          <w:szCs w:val="21"/>
        </w:rPr>
        <w:t>.</w:t>
      </w:r>
      <w:r w:rsidR="00313364">
        <w:rPr>
          <w:rFonts w:ascii="Segoe UI" w:hAnsi="Segoe UI" w:cs="Segoe UI"/>
          <w:sz w:val="21"/>
          <w:szCs w:val="21"/>
        </w:rPr>
        <w:t xml:space="preserve"> </w:t>
      </w:r>
      <w:r w:rsidR="00576DB5" w:rsidRPr="00313364">
        <w:rPr>
          <w:rFonts w:ascii="Segoe UI" w:hAnsi="Segoe UI" w:cs="Segoe UI"/>
          <w:sz w:val="21"/>
          <w:szCs w:val="21"/>
        </w:rPr>
        <w:t>Besides, the increasing recognition of the Norms and Standards, and their application to decentralized and UNDAF evaluations, will require the development of relevant guidance materials (under SO3) as well as the preparation and implementation of specific training packages for a variety of stakeholders (under SO2).</w:t>
      </w:r>
    </w:p>
    <w:p w14:paraId="0103C892" w14:textId="1014A2BE" w:rsidR="00305AC1" w:rsidRPr="00BB4BA7" w:rsidRDefault="00305AC1" w:rsidP="00576DB5">
      <w:pPr>
        <w:pStyle w:val="Heading4"/>
        <w:spacing w:before="0"/>
        <w:rPr>
          <w:rFonts w:ascii="Segoe UI" w:hAnsi="Segoe UI" w:cs="Segoe UI"/>
          <w:sz w:val="21"/>
          <w:szCs w:val="21"/>
        </w:rPr>
      </w:pPr>
      <w:r w:rsidRPr="00BB4BA7">
        <w:rPr>
          <w:rFonts w:ascii="Segoe UI" w:hAnsi="Segoe UI" w:cs="Segoe UI"/>
          <w:sz w:val="21"/>
          <w:szCs w:val="21"/>
        </w:rPr>
        <w:t>Key areas of action</w:t>
      </w:r>
    </w:p>
    <w:p w14:paraId="571A779F" w14:textId="7767B5E1" w:rsidR="00843E23" w:rsidRPr="00BB4BA7" w:rsidRDefault="00C01BE5" w:rsidP="004206AC">
      <w:pPr>
        <w:pStyle w:val="ListParagraph"/>
        <w:numPr>
          <w:ilvl w:val="0"/>
          <w:numId w:val="6"/>
        </w:numPr>
        <w:spacing w:before="120" w:after="120" w:line="240" w:lineRule="auto"/>
        <w:contextualSpacing w:val="0"/>
        <w:jc w:val="both"/>
        <w:rPr>
          <w:rFonts w:ascii="Segoe UI" w:hAnsi="Segoe UI" w:cs="Segoe UI"/>
          <w:sz w:val="21"/>
          <w:szCs w:val="21"/>
        </w:rPr>
      </w:pPr>
      <w:r w:rsidRPr="00BB4BA7">
        <w:rPr>
          <w:rFonts w:ascii="Segoe UI" w:hAnsi="Segoe UI" w:cs="Segoe UI"/>
          <w:sz w:val="21"/>
          <w:szCs w:val="21"/>
        </w:rPr>
        <w:t>Under SO1</w:t>
      </w:r>
      <w:r w:rsidR="00843E23" w:rsidRPr="00BB4BA7">
        <w:rPr>
          <w:rFonts w:ascii="Segoe UI" w:hAnsi="Segoe UI" w:cs="Segoe UI"/>
          <w:sz w:val="21"/>
          <w:szCs w:val="21"/>
        </w:rPr>
        <w:t xml:space="preserve">, UNEG and its members would collectively </w:t>
      </w:r>
      <w:r w:rsidRPr="00BB4BA7">
        <w:rPr>
          <w:rFonts w:ascii="Segoe UI" w:hAnsi="Segoe UI" w:cs="Segoe UI"/>
          <w:sz w:val="21"/>
          <w:szCs w:val="21"/>
        </w:rPr>
        <w:t>further</w:t>
      </w:r>
      <w:r w:rsidR="00843E23" w:rsidRPr="00BB4BA7">
        <w:rPr>
          <w:rFonts w:ascii="Segoe UI" w:hAnsi="Segoe UI" w:cs="Segoe UI"/>
          <w:sz w:val="21"/>
          <w:szCs w:val="21"/>
        </w:rPr>
        <w:t xml:space="preserve"> enhance and safeguard evaluation functions through, </w:t>
      </w:r>
      <w:r w:rsidR="00843E23" w:rsidRPr="00BB4BA7">
        <w:rPr>
          <w:rFonts w:ascii="Segoe UI" w:hAnsi="Segoe UI" w:cs="Segoe UI"/>
          <w:i/>
          <w:sz w:val="21"/>
          <w:szCs w:val="21"/>
        </w:rPr>
        <w:t>inter alia</w:t>
      </w:r>
      <w:r w:rsidR="00843E23" w:rsidRPr="00BB4BA7">
        <w:rPr>
          <w:rFonts w:ascii="Segoe UI" w:hAnsi="Segoe UI" w:cs="Segoe UI"/>
          <w:sz w:val="21"/>
          <w:szCs w:val="21"/>
        </w:rPr>
        <w:t>:</w:t>
      </w:r>
    </w:p>
    <w:p w14:paraId="59BFBE31" w14:textId="14A27C89" w:rsidR="00EC3D11" w:rsidRPr="00BB4BA7" w:rsidRDefault="00EC3D11" w:rsidP="004206AC">
      <w:pPr>
        <w:pStyle w:val="ListParagraph"/>
        <w:numPr>
          <w:ilvl w:val="0"/>
          <w:numId w:val="2"/>
        </w:numPr>
        <w:spacing w:before="240"/>
        <w:jc w:val="both"/>
        <w:rPr>
          <w:rFonts w:ascii="Segoe UI" w:hAnsi="Segoe UI" w:cs="Segoe UI"/>
          <w:sz w:val="21"/>
          <w:szCs w:val="21"/>
        </w:rPr>
      </w:pPr>
      <w:r w:rsidRPr="00BB4BA7">
        <w:rPr>
          <w:rFonts w:ascii="Segoe UI" w:hAnsi="Segoe UI" w:cs="Segoe UI"/>
          <w:sz w:val="21"/>
          <w:szCs w:val="21"/>
        </w:rPr>
        <w:t>Promoting and updating the norms and standards, with a focus on developing products, guidance and services to support their use;</w:t>
      </w:r>
    </w:p>
    <w:p w14:paraId="1CA53CEF" w14:textId="7A31918B" w:rsidR="00843E23" w:rsidRPr="00BB4BA7" w:rsidRDefault="00EC3D11" w:rsidP="004206AC">
      <w:pPr>
        <w:pStyle w:val="ListParagraph"/>
        <w:numPr>
          <w:ilvl w:val="0"/>
          <w:numId w:val="2"/>
        </w:numPr>
        <w:spacing w:before="240"/>
        <w:jc w:val="both"/>
        <w:rPr>
          <w:rFonts w:ascii="Segoe UI" w:hAnsi="Segoe UI" w:cs="Segoe UI"/>
          <w:sz w:val="21"/>
          <w:szCs w:val="21"/>
        </w:rPr>
      </w:pPr>
      <w:r w:rsidRPr="00BB4BA7">
        <w:rPr>
          <w:rFonts w:ascii="Segoe UI" w:hAnsi="Segoe UI" w:cs="Segoe UI"/>
          <w:sz w:val="21"/>
          <w:szCs w:val="21"/>
        </w:rPr>
        <w:t>Facilitat</w:t>
      </w:r>
      <w:r w:rsidR="00843E23" w:rsidRPr="00BB4BA7">
        <w:rPr>
          <w:rFonts w:ascii="Segoe UI" w:hAnsi="Segoe UI" w:cs="Segoe UI"/>
          <w:sz w:val="21"/>
          <w:szCs w:val="21"/>
        </w:rPr>
        <w:t xml:space="preserve">ing adherence to UNEG norms and standards through </w:t>
      </w:r>
      <w:r w:rsidR="00811270" w:rsidRPr="00BB4BA7">
        <w:rPr>
          <w:rFonts w:ascii="Segoe UI" w:hAnsi="Segoe UI" w:cs="Segoe UI"/>
          <w:sz w:val="21"/>
          <w:szCs w:val="21"/>
        </w:rPr>
        <w:t xml:space="preserve">self-assessments and </w:t>
      </w:r>
      <w:r w:rsidRPr="00BB4BA7">
        <w:rPr>
          <w:rFonts w:ascii="Segoe UI" w:hAnsi="Segoe UI" w:cs="Segoe UI"/>
          <w:sz w:val="21"/>
          <w:szCs w:val="21"/>
        </w:rPr>
        <w:t>external</w:t>
      </w:r>
      <w:r w:rsidR="00843E23" w:rsidRPr="00BB4BA7">
        <w:rPr>
          <w:rFonts w:ascii="Segoe UI" w:hAnsi="Segoe UI" w:cs="Segoe UI"/>
          <w:sz w:val="21"/>
          <w:szCs w:val="21"/>
        </w:rPr>
        <w:t xml:space="preserve"> review of evaluation functions</w:t>
      </w:r>
      <w:r w:rsidR="00A95241" w:rsidRPr="00BB4BA7">
        <w:rPr>
          <w:rFonts w:ascii="Segoe UI" w:hAnsi="Segoe UI" w:cs="Segoe UI"/>
          <w:sz w:val="21"/>
          <w:szCs w:val="21"/>
        </w:rPr>
        <w:t>.</w:t>
      </w:r>
    </w:p>
    <w:p w14:paraId="6896D610" w14:textId="076761AE" w:rsidR="00C01BE5" w:rsidRPr="00BB4BA7" w:rsidRDefault="00C01BE5" w:rsidP="0005266A">
      <w:pPr>
        <w:pStyle w:val="Heading4"/>
        <w:spacing w:before="0"/>
        <w:jc w:val="both"/>
        <w:rPr>
          <w:rFonts w:ascii="Segoe UI" w:hAnsi="Segoe UI" w:cs="Segoe UI"/>
          <w:sz w:val="21"/>
          <w:szCs w:val="21"/>
        </w:rPr>
      </w:pPr>
      <w:r w:rsidRPr="00BB4BA7">
        <w:rPr>
          <w:rFonts w:ascii="Segoe UI" w:hAnsi="Segoe UI" w:cs="Segoe UI"/>
          <w:sz w:val="21"/>
          <w:szCs w:val="21"/>
        </w:rPr>
        <w:t>Key Performance Indicators</w:t>
      </w:r>
    </w:p>
    <w:p w14:paraId="0E13C9CF" w14:textId="1D2A145C" w:rsidR="00C01BE5" w:rsidRPr="00BB4BA7" w:rsidRDefault="00C01BE5" w:rsidP="004206AC">
      <w:pPr>
        <w:pStyle w:val="ListParagraph"/>
        <w:numPr>
          <w:ilvl w:val="0"/>
          <w:numId w:val="8"/>
        </w:numPr>
        <w:spacing w:before="240"/>
        <w:jc w:val="both"/>
        <w:rPr>
          <w:rFonts w:ascii="Segoe UI" w:hAnsi="Segoe UI" w:cs="Segoe UI"/>
          <w:sz w:val="21"/>
          <w:szCs w:val="21"/>
        </w:rPr>
      </w:pPr>
      <w:r w:rsidRPr="00BB4BA7">
        <w:rPr>
          <w:rFonts w:ascii="Segoe UI" w:hAnsi="Segoe UI" w:cs="Segoe UI"/>
          <w:sz w:val="21"/>
          <w:szCs w:val="21"/>
        </w:rPr>
        <w:t>By 202</w:t>
      </w:r>
      <w:r w:rsidR="00811270" w:rsidRPr="00BB4BA7">
        <w:rPr>
          <w:rFonts w:ascii="Segoe UI" w:hAnsi="Segoe UI" w:cs="Segoe UI"/>
          <w:sz w:val="21"/>
          <w:szCs w:val="21"/>
        </w:rPr>
        <w:t>1</w:t>
      </w:r>
      <w:r w:rsidRPr="00BB4BA7">
        <w:rPr>
          <w:rFonts w:ascii="Segoe UI" w:hAnsi="Segoe UI" w:cs="Segoe UI"/>
          <w:sz w:val="21"/>
          <w:szCs w:val="21"/>
        </w:rPr>
        <w:t xml:space="preserve">, </w:t>
      </w:r>
      <w:r w:rsidR="00415841" w:rsidRPr="00BB4BA7">
        <w:rPr>
          <w:rFonts w:ascii="Segoe UI" w:hAnsi="Segoe UI" w:cs="Segoe UI"/>
          <w:sz w:val="21"/>
          <w:szCs w:val="21"/>
        </w:rPr>
        <w:t>100</w:t>
      </w:r>
      <w:r w:rsidR="00EC0333" w:rsidRPr="00BB4BA7">
        <w:rPr>
          <w:rFonts w:ascii="Segoe UI" w:hAnsi="Segoe UI" w:cs="Segoe UI"/>
          <w:sz w:val="21"/>
          <w:szCs w:val="21"/>
        </w:rPr>
        <w:t xml:space="preserve"> percent</w:t>
      </w:r>
      <w:r w:rsidR="00415841" w:rsidRPr="00BB4BA7">
        <w:rPr>
          <w:rFonts w:ascii="Segoe UI" w:hAnsi="Segoe UI" w:cs="Segoe UI"/>
          <w:sz w:val="21"/>
          <w:szCs w:val="21"/>
        </w:rPr>
        <w:t xml:space="preserve"> of UNEG norms and standards have guidance materials to support their use</w:t>
      </w:r>
      <w:r w:rsidR="001B76D2">
        <w:rPr>
          <w:rFonts w:ascii="Segoe UI" w:hAnsi="Segoe UI" w:cs="Segoe UI"/>
          <w:sz w:val="21"/>
          <w:szCs w:val="21"/>
        </w:rPr>
        <w:t>, and facilitate the conduct of validated self-assessments/external reviews</w:t>
      </w:r>
      <w:r w:rsidR="00BB4BA7">
        <w:rPr>
          <w:rFonts w:ascii="Segoe UI" w:hAnsi="Segoe UI" w:cs="Segoe UI"/>
          <w:sz w:val="21"/>
          <w:szCs w:val="21"/>
        </w:rPr>
        <w:t>.</w:t>
      </w:r>
      <w:r w:rsidR="00415841" w:rsidRPr="00BB4BA7">
        <w:rPr>
          <w:rFonts w:ascii="Segoe UI" w:hAnsi="Segoe UI" w:cs="Segoe UI"/>
          <w:sz w:val="21"/>
          <w:szCs w:val="21"/>
        </w:rPr>
        <w:t xml:space="preserve"> </w:t>
      </w:r>
      <w:r w:rsidR="002D359F" w:rsidRPr="00BB4BA7">
        <w:rPr>
          <w:rFonts w:ascii="Segoe UI" w:hAnsi="Segoe UI" w:cs="Segoe UI"/>
          <w:sz w:val="21"/>
          <w:szCs w:val="21"/>
        </w:rPr>
        <w:t>B</w:t>
      </w:r>
      <w:r w:rsidR="00415841" w:rsidRPr="00BB4BA7">
        <w:rPr>
          <w:rFonts w:ascii="Segoe UI" w:hAnsi="Segoe UI" w:cs="Segoe UI"/>
          <w:sz w:val="21"/>
          <w:szCs w:val="21"/>
        </w:rPr>
        <w:t xml:space="preserve">aseline </w:t>
      </w:r>
      <w:r w:rsidR="002D359F" w:rsidRPr="00BB4BA7">
        <w:rPr>
          <w:rFonts w:ascii="Segoe UI" w:hAnsi="Segoe UI" w:cs="Segoe UI"/>
          <w:sz w:val="21"/>
          <w:szCs w:val="21"/>
        </w:rPr>
        <w:t>(</w:t>
      </w:r>
      <w:r w:rsidR="00415841" w:rsidRPr="00BB4BA7">
        <w:rPr>
          <w:rFonts w:ascii="Segoe UI" w:hAnsi="Segoe UI" w:cs="Segoe UI"/>
          <w:sz w:val="21"/>
          <w:szCs w:val="21"/>
        </w:rPr>
        <w:t>2019</w:t>
      </w:r>
      <w:r w:rsidR="002D359F" w:rsidRPr="00BB4BA7">
        <w:rPr>
          <w:rFonts w:ascii="Segoe UI" w:hAnsi="Segoe UI" w:cs="Segoe UI"/>
          <w:sz w:val="21"/>
          <w:szCs w:val="21"/>
        </w:rPr>
        <w:t>)</w:t>
      </w:r>
      <w:r w:rsidR="00415841" w:rsidRPr="00BB4BA7">
        <w:rPr>
          <w:rFonts w:ascii="Segoe UI" w:hAnsi="Segoe UI" w:cs="Segoe UI"/>
          <w:sz w:val="21"/>
          <w:szCs w:val="21"/>
        </w:rPr>
        <w:t>: TBD</w:t>
      </w:r>
      <w:r w:rsidRPr="00BB4BA7">
        <w:rPr>
          <w:rFonts w:ascii="Segoe UI" w:hAnsi="Segoe UI" w:cs="Segoe UI"/>
          <w:sz w:val="21"/>
          <w:szCs w:val="21"/>
        </w:rPr>
        <w:t>;</w:t>
      </w:r>
    </w:p>
    <w:p w14:paraId="2831D3A1" w14:textId="4D37AFB7" w:rsidR="00C01BE5" w:rsidRPr="00BB4BA7" w:rsidRDefault="004C6623" w:rsidP="004206AC">
      <w:pPr>
        <w:pStyle w:val="ListParagraph"/>
        <w:numPr>
          <w:ilvl w:val="0"/>
          <w:numId w:val="8"/>
        </w:numPr>
        <w:spacing w:before="240"/>
        <w:jc w:val="both"/>
        <w:rPr>
          <w:rFonts w:ascii="Segoe UI" w:hAnsi="Segoe UI" w:cs="Segoe UI"/>
          <w:sz w:val="21"/>
          <w:szCs w:val="21"/>
        </w:rPr>
      </w:pPr>
      <w:r w:rsidRPr="00BB4BA7">
        <w:rPr>
          <w:rFonts w:ascii="Segoe UI" w:hAnsi="Segoe UI" w:cs="Segoe UI"/>
          <w:sz w:val="21"/>
          <w:szCs w:val="21"/>
        </w:rPr>
        <w:t>By 2024, 100</w:t>
      </w:r>
      <w:r w:rsidR="00EC0333" w:rsidRPr="00BB4BA7">
        <w:rPr>
          <w:rFonts w:ascii="Segoe UI" w:hAnsi="Segoe UI" w:cs="Segoe UI"/>
          <w:sz w:val="21"/>
          <w:szCs w:val="21"/>
        </w:rPr>
        <w:t xml:space="preserve"> percent </w:t>
      </w:r>
      <w:r w:rsidRPr="00BB4BA7">
        <w:rPr>
          <w:rFonts w:ascii="Segoe UI" w:hAnsi="Segoe UI" w:cs="Segoe UI"/>
          <w:sz w:val="21"/>
          <w:szCs w:val="21"/>
        </w:rPr>
        <w:t xml:space="preserve">of UNEG members </w:t>
      </w:r>
      <w:r w:rsidR="00811270" w:rsidRPr="00BB4BA7">
        <w:rPr>
          <w:rFonts w:ascii="Segoe UI" w:hAnsi="Segoe UI" w:cs="Segoe UI"/>
          <w:sz w:val="21"/>
          <w:szCs w:val="21"/>
        </w:rPr>
        <w:t xml:space="preserve">have made progress in </w:t>
      </w:r>
      <w:r w:rsidR="00C01BE5" w:rsidRPr="00BB4BA7">
        <w:rPr>
          <w:rFonts w:ascii="Segoe UI" w:hAnsi="Segoe UI" w:cs="Segoe UI"/>
          <w:sz w:val="21"/>
          <w:szCs w:val="21"/>
        </w:rPr>
        <w:t>adher</w:t>
      </w:r>
      <w:r w:rsidR="00811270" w:rsidRPr="00BB4BA7">
        <w:rPr>
          <w:rFonts w:ascii="Segoe UI" w:hAnsi="Segoe UI" w:cs="Segoe UI"/>
          <w:sz w:val="21"/>
          <w:szCs w:val="21"/>
        </w:rPr>
        <w:t>ing</w:t>
      </w:r>
      <w:r w:rsidR="00C01BE5" w:rsidRPr="00BB4BA7">
        <w:rPr>
          <w:rFonts w:ascii="Segoe UI" w:hAnsi="Segoe UI" w:cs="Segoe UI"/>
          <w:sz w:val="21"/>
          <w:szCs w:val="21"/>
        </w:rPr>
        <w:t xml:space="preserve"> to UNEG norms and standards</w:t>
      </w:r>
      <w:r w:rsidRPr="00BB4BA7">
        <w:rPr>
          <w:rFonts w:ascii="Segoe UI" w:hAnsi="Segoe UI" w:cs="Segoe UI"/>
          <w:sz w:val="21"/>
          <w:szCs w:val="21"/>
        </w:rPr>
        <w:t xml:space="preserve">, as confirmed </w:t>
      </w:r>
      <w:r w:rsidR="00C01BE5" w:rsidRPr="00BB4BA7">
        <w:rPr>
          <w:rFonts w:ascii="Segoe UI" w:hAnsi="Segoe UI" w:cs="Segoe UI"/>
          <w:sz w:val="21"/>
          <w:szCs w:val="21"/>
        </w:rPr>
        <w:t xml:space="preserve">through </w:t>
      </w:r>
      <w:r w:rsidR="00BB4BA7">
        <w:rPr>
          <w:rFonts w:ascii="Segoe UI" w:hAnsi="Segoe UI" w:cs="Segoe UI"/>
          <w:sz w:val="21"/>
          <w:szCs w:val="21"/>
        </w:rPr>
        <w:t xml:space="preserve">validated </w:t>
      </w:r>
      <w:r w:rsidR="002D359F" w:rsidRPr="00BB4BA7">
        <w:rPr>
          <w:rFonts w:ascii="Segoe UI" w:hAnsi="Segoe UI" w:cs="Segoe UI"/>
          <w:sz w:val="21"/>
          <w:szCs w:val="21"/>
        </w:rPr>
        <w:t>self-assessment</w:t>
      </w:r>
      <w:r w:rsidR="00C01BE5" w:rsidRPr="00BB4BA7">
        <w:rPr>
          <w:rFonts w:ascii="Segoe UI" w:hAnsi="Segoe UI" w:cs="Segoe UI"/>
          <w:sz w:val="21"/>
          <w:szCs w:val="21"/>
        </w:rPr>
        <w:t xml:space="preserve"> </w:t>
      </w:r>
      <w:r w:rsidR="00BB4BA7">
        <w:rPr>
          <w:rFonts w:ascii="Segoe UI" w:hAnsi="Segoe UI" w:cs="Segoe UI"/>
          <w:sz w:val="21"/>
          <w:szCs w:val="21"/>
        </w:rPr>
        <w:t xml:space="preserve">or external review </w:t>
      </w:r>
      <w:r w:rsidR="00C01BE5" w:rsidRPr="00BB4BA7">
        <w:rPr>
          <w:rFonts w:ascii="Segoe UI" w:hAnsi="Segoe UI" w:cs="Segoe UI"/>
          <w:sz w:val="21"/>
          <w:szCs w:val="21"/>
        </w:rPr>
        <w:t xml:space="preserve">of </w:t>
      </w:r>
      <w:r w:rsidR="00415841" w:rsidRPr="00BB4BA7">
        <w:rPr>
          <w:rFonts w:ascii="Segoe UI" w:hAnsi="Segoe UI" w:cs="Segoe UI"/>
          <w:sz w:val="21"/>
          <w:szCs w:val="21"/>
        </w:rPr>
        <w:t xml:space="preserve">their </w:t>
      </w:r>
      <w:r w:rsidR="00C01BE5" w:rsidRPr="00BB4BA7">
        <w:rPr>
          <w:rFonts w:ascii="Segoe UI" w:hAnsi="Segoe UI" w:cs="Segoe UI"/>
          <w:sz w:val="21"/>
          <w:szCs w:val="21"/>
        </w:rPr>
        <w:t>evaluation functions</w:t>
      </w:r>
      <w:r w:rsidR="00313364">
        <w:rPr>
          <w:rFonts w:ascii="Segoe UI" w:hAnsi="Segoe UI" w:cs="Segoe UI"/>
          <w:sz w:val="21"/>
          <w:szCs w:val="21"/>
        </w:rPr>
        <w:t xml:space="preserve"> within the past five years</w:t>
      </w:r>
      <w:r w:rsidR="00BB4BA7">
        <w:rPr>
          <w:rFonts w:ascii="Segoe UI" w:hAnsi="Segoe UI" w:cs="Segoe UI"/>
          <w:sz w:val="21"/>
          <w:szCs w:val="21"/>
        </w:rPr>
        <w:t>.</w:t>
      </w:r>
      <w:r w:rsidRPr="00BB4BA7">
        <w:rPr>
          <w:rFonts w:ascii="Segoe UI" w:hAnsi="Segoe UI" w:cs="Segoe UI"/>
          <w:sz w:val="21"/>
          <w:szCs w:val="21"/>
        </w:rPr>
        <w:t xml:space="preserve"> </w:t>
      </w:r>
      <w:r w:rsidR="002D359F" w:rsidRPr="00BB4BA7">
        <w:rPr>
          <w:rFonts w:ascii="Segoe UI" w:hAnsi="Segoe UI" w:cs="Segoe UI"/>
          <w:sz w:val="21"/>
          <w:szCs w:val="21"/>
        </w:rPr>
        <w:t>B</w:t>
      </w:r>
      <w:r w:rsidRPr="00BB4BA7">
        <w:rPr>
          <w:rFonts w:ascii="Segoe UI" w:hAnsi="Segoe UI" w:cs="Segoe UI"/>
          <w:sz w:val="21"/>
          <w:szCs w:val="21"/>
        </w:rPr>
        <w:t xml:space="preserve">aseline </w:t>
      </w:r>
      <w:r w:rsidR="002D359F" w:rsidRPr="00BB4BA7">
        <w:rPr>
          <w:rFonts w:ascii="Segoe UI" w:hAnsi="Segoe UI" w:cs="Segoe UI"/>
          <w:sz w:val="21"/>
          <w:szCs w:val="21"/>
        </w:rPr>
        <w:t>(</w:t>
      </w:r>
      <w:r w:rsidRPr="00BB4BA7">
        <w:rPr>
          <w:rFonts w:ascii="Segoe UI" w:hAnsi="Segoe UI" w:cs="Segoe UI"/>
          <w:sz w:val="21"/>
          <w:szCs w:val="21"/>
        </w:rPr>
        <w:t>2019</w:t>
      </w:r>
      <w:r w:rsidR="002D359F" w:rsidRPr="00BB4BA7">
        <w:rPr>
          <w:rFonts w:ascii="Segoe UI" w:hAnsi="Segoe UI" w:cs="Segoe UI"/>
          <w:sz w:val="21"/>
          <w:szCs w:val="21"/>
        </w:rPr>
        <w:t>)</w:t>
      </w:r>
      <w:r w:rsidRPr="00BB4BA7">
        <w:rPr>
          <w:rFonts w:ascii="Segoe UI" w:hAnsi="Segoe UI" w:cs="Segoe UI"/>
          <w:sz w:val="21"/>
          <w:szCs w:val="21"/>
        </w:rPr>
        <w:t xml:space="preserve">: </w:t>
      </w:r>
      <w:r w:rsidR="00BB4BA7">
        <w:rPr>
          <w:rFonts w:ascii="Segoe UI" w:hAnsi="Segoe UI" w:cs="Segoe UI"/>
          <w:sz w:val="21"/>
          <w:szCs w:val="21"/>
        </w:rPr>
        <w:t>0</w:t>
      </w:r>
      <w:r w:rsidR="00447063" w:rsidRPr="00BB4BA7">
        <w:rPr>
          <w:rFonts w:ascii="Segoe UI" w:hAnsi="Segoe UI" w:cs="Segoe UI"/>
          <w:sz w:val="21"/>
          <w:szCs w:val="21"/>
        </w:rPr>
        <w:t>.</w:t>
      </w:r>
    </w:p>
    <w:p w14:paraId="18A08BE6" w14:textId="0E4FC86C" w:rsidR="0015653C" w:rsidRPr="00BB4BA7" w:rsidRDefault="00D7292C" w:rsidP="00EC3D11">
      <w:pPr>
        <w:pStyle w:val="Heading4"/>
        <w:spacing w:after="240"/>
        <w:rPr>
          <w:rFonts w:ascii="Segoe UI" w:hAnsi="Segoe UI" w:cs="Segoe UI"/>
          <w:sz w:val="21"/>
          <w:szCs w:val="21"/>
        </w:rPr>
      </w:pPr>
      <w:r w:rsidRPr="00BB4BA7">
        <w:rPr>
          <w:rFonts w:ascii="Segoe UI" w:hAnsi="Segoe UI" w:cs="Segoe UI"/>
          <w:sz w:val="21"/>
          <w:szCs w:val="21"/>
        </w:rPr>
        <w:t>Associated w</w:t>
      </w:r>
      <w:r w:rsidR="000A66E7" w:rsidRPr="00BB4BA7">
        <w:rPr>
          <w:rFonts w:ascii="Segoe UI" w:hAnsi="Segoe UI" w:cs="Segoe UI"/>
          <w:sz w:val="21"/>
          <w:szCs w:val="21"/>
        </w:rPr>
        <w:t>orking/interest groups</w:t>
      </w:r>
      <w:r w:rsidR="00811270" w:rsidRPr="00BB4BA7">
        <w:rPr>
          <w:rStyle w:val="FootnoteReference"/>
          <w:rFonts w:ascii="Segoe UI" w:hAnsi="Segoe UI" w:cs="Segoe UI"/>
          <w:sz w:val="21"/>
          <w:szCs w:val="21"/>
        </w:rPr>
        <w:footnoteReference w:id="5"/>
      </w:r>
    </w:p>
    <w:tbl>
      <w:tblPr>
        <w:tblStyle w:val="TableGrid"/>
        <w:tblW w:w="9360" w:type="dxa"/>
        <w:tblInd w:w="-5" w:type="dxa"/>
        <w:tblBorders>
          <w:insideH w:val="none" w:sz="0" w:space="0" w:color="auto"/>
          <w:insideV w:val="none" w:sz="0" w:space="0" w:color="auto"/>
        </w:tblBorders>
        <w:tblLook w:val="04A0" w:firstRow="1" w:lastRow="0" w:firstColumn="1" w:lastColumn="0" w:noHBand="0" w:noVBand="1"/>
      </w:tblPr>
      <w:tblGrid>
        <w:gridCol w:w="4477"/>
        <w:gridCol w:w="4883"/>
      </w:tblGrid>
      <w:tr w:rsidR="00EC3D11" w:rsidRPr="00BB4BA7" w14:paraId="7E5890AB" w14:textId="77777777" w:rsidTr="00CF2F88">
        <w:tc>
          <w:tcPr>
            <w:tcW w:w="4477" w:type="dxa"/>
          </w:tcPr>
          <w:p w14:paraId="72E4CBF7" w14:textId="60B29436" w:rsidR="00EC3D11" w:rsidRPr="00BB4BA7" w:rsidRDefault="00EC3D11" w:rsidP="004206AC">
            <w:pPr>
              <w:pStyle w:val="ListParagraph"/>
              <w:numPr>
                <w:ilvl w:val="0"/>
                <w:numId w:val="5"/>
              </w:numPr>
              <w:contextualSpacing w:val="0"/>
              <w:rPr>
                <w:rFonts w:ascii="Segoe UI" w:hAnsi="Segoe UI" w:cs="Segoe UI"/>
                <w:color w:val="000000" w:themeColor="text1"/>
                <w:sz w:val="21"/>
                <w:szCs w:val="21"/>
              </w:rPr>
            </w:pPr>
            <w:r w:rsidRPr="00BB4BA7">
              <w:rPr>
                <w:rFonts w:ascii="Segoe UI" w:hAnsi="Segoe UI" w:cs="Segoe UI"/>
                <w:color w:val="000000" w:themeColor="text1"/>
                <w:sz w:val="21"/>
                <w:szCs w:val="21"/>
              </w:rPr>
              <w:t>Peer Reviews</w:t>
            </w:r>
          </w:p>
        </w:tc>
        <w:tc>
          <w:tcPr>
            <w:tcW w:w="4883" w:type="dxa"/>
          </w:tcPr>
          <w:p w14:paraId="4E71C9D3" w14:textId="495201F1" w:rsidR="00EC3D11" w:rsidRPr="00BB4BA7" w:rsidRDefault="0034097B" w:rsidP="004206AC">
            <w:pPr>
              <w:pStyle w:val="ListParagraph"/>
              <w:numPr>
                <w:ilvl w:val="0"/>
                <w:numId w:val="5"/>
              </w:numPr>
              <w:rPr>
                <w:rFonts w:ascii="Segoe UI" w:hAnsi="Segoe UI" w:cs="Segoe UI"/>
                <w:color w:val="000000" w:themeColor="text1"/>
                <w:sz w:val="21"/>
                <w:szCs w:val="21"/>
              </w:rPr>
            </w:pPr>
            <w:r w:rsidRPr="00BB4BA7">
              <w:rPr>
                <w:rFonts w:ascii="Segoe UI" w:hAnsi="Segoe UI" w:cs="Segoe UI"/>
                <w:color w:val="000000" w:themeColor="text1"/>
                <w:sz w:val="21"/>
                <w:szCs w:val="21"/>
              </w:rPr>
              <w:t>Ethics</w:t>
            </w:r>
          </w:p>
        </w:tc>
      </w:tr>
      <w:tr w:rsidR="00EC3D11" w:rsidRPr="00BB4BA7" w14:paraId="132212B7" w14:textId="77777777" w:rsidTr="00CF2F88">
        <w:tc>
          <w:tcPr>
            <w:tcW w:w="4477" w:type="dxa"/>
          </w:tcPr>
          <w:p w14:paraId="26B2FB57" w14:textId="4233AC2B" w:rsidR="00EC3D11" w:rsidRPr="00BB4BA7" w:rsidRDefault="00EC3D11" w:rsidP="004206AC">
            <w:pPr>
              <w:pStyle w:val="ListParagraph"/>
              <w:numPr>
                <w:ilvl w:val="0"/>
                <w:numId w:val="5"/>
              </w:numPr>
              <w:rPr>
                <w:rFonts w:ascii="Segoe UI" w:hAnsi="Segoe UI" w:cs="Segoe UI"/>
                <w:color w:val="000000" w:themeColor="text1"/>
                <w:sz w:val="21"/>
                <w:szCs w:val="21"/>
              </w:rPr>
            </w:pPr>
            <w:r w:rsidRPr="00BB4BA7">
              <w:rPr>
                <w:rFonts w:ascii="Segoe UI" w:hAnsi="Segoe UI" w:cs="Segoe UI"/>
                <w:color w:val="000000" w:themeColor="text1"/>
                <w:sz w:val="21"/>
                <w:szCs w:val="21"/>
              </w:rPr>
              <w:t>Human rights and gender equality</w:t>
            </w:r>
          </w:p>
        </w:tc>
        <w:tc>
          <w:tcPr>
            <w:tcW w:w="4883" w:type="dxa"/>
          </w:tcPr>
          <w:p w14:paraId="3B60FEF7" w14:textId="01712ACC" w:rsidR="0034097B" w:rsidRPr="00BB4BA7" w:rsidRDefault="0034097B" w:rsidP="0034097B">
            <w:pPr>
              <w:pStyle w:val="ListParagraph"/>
              <w:ind w:left="360"/>
              <w:rPr>
                <w:rFonts w:ascii="Segoe UI" w:hAnsi="Segoe UI" w:cs="Segoe UI"/>
                <w:i/>
                <w:color w:val="000000" w:themeColor="text1"/>
                <w:sz w:val="21"/>
                <w:szCs w:val="21"/>
              </w:rPr>
            </w:pPr>
          </w:p>
        </w:tc>
      </w:tr>
    </w:tbl>
    <w:p w14:paraId="30C754DB" w14:textId="185874D8" w:rsidR="00691C79" w:rsidRPr="00FB2C02" w:rsidRDefault="003C0791" w:rsidP="00305AC1">
      <w:pPr>
        <w:pStyle w:val="Heading3"/>
        <w:spacing w:after="240"/>
        <w:rPr>
          <w:rFonts w:ascii="Segoe UI" w:hAnsi="Segoe UI" w:cs="Segoe UI"/>
        </w:rPr>
      </w:pPr>
      <w:bookmarkStart w:id="9" w:name="_Toc7182421"/>
      <w:r w:rsidRPr="00FB2C02">
        <w:rPr>
          <w:rFonts w:ascii="Segoe UI" w:hAnsi="Segoe UI" w:cs="Segoe UI"/>
        </w:rPr>
        <w:t xml:space="preserve">SO2: </w:t>
      </w:r>
      <w:r w:rsidR="00691C79" w:rsidRPr="00FB2C02">
        <w:rPr>
          <w:rFonts w:ascii="Segoe UI" w:hAnsi="Segoe UI" w:cs="Segoe UI"/>
        </w:rPr>
        <w:t>Greater professionalization of its membership</w:t>
      </w:r>
      <w:bookmarkEnd w:id="9"/>
    </w:p>
    <w:p w14:paraId="392E1186" w14:textId="77777777" w:rsidR="00576DB5" w:rsidRPr="0005266A" w:rsidRDefault="00322AF4"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 xml:space="preserve">Professionalism of evaluators is grounded in the view that evaluators belong to a cadre of professionals, with multidisciplinary backgrounds and experience, but </w:t>
      </w:r>
      <w:r w:rsidR="004E1C2F" w:rsidRPr="0005266A">
        <w:rPr>
          <w:rFonts w:ascii="Segoe UI" w:hAnsi="Segoe UI" w:cs="Segoe UI"/>
          <w:sz w:val="21"/>
          <w:szCs w:val="21"/>
        </w:rPr>
        <w:t xml:space="preserve">united </w:t>
      </w:r>
      <w:r w:rsidRPr="0005266A">
        <w:rPr>
          <w:rFonts w:ascii="Segoe UI" w:hAnsi="Segoe UI" w:cs="Segoe UI"/>
          <w:sz w:val="21"/>
          <w:szCs w:val="21"/>
        </w:rPr>
        <w:t xml:space="preserve">in their commitment to the norms and </w:t>
      </w:r>
      <w:r w:rsidRPr="0005266A">
        <w:rPr>
          <w:rFonts w:ascii="Segoe UI" w:hAnsi="Segoe UI" w:cs="Segoe UI"/>
          <w:sz w:val="21"/>
          <w:szCs w:val="21"/>
        </w:rPr>
        <w:lastRenderedPageBreak/>
        <w:t>standards that govern the profession. In UNEG</w:t>
      </w:r>
      <w:r w:rsidR="00067009" w:rsidRPr="0005266A">
        <w:rPr>
          <w:rFonts w:ascii="Segoe UI" w:hAnsi="Segoe UI" w:cs="Segoe UI"/>
          <w:sz w:val="21"/>
          <w:szCs w:val="21"/>
        </w:rPr>
        <w:t>,</w:t>
      </w:r>
      <w:r w:rsidRPr="0005266A">
        <w:rPr>
          <w:rFonts w:ascii="Segoe UI" w:hAnsi="Segoe UI" w:cs="Segoe UI"/>
          <w:sz w:val="21"/>
          <w:szCs w:val="21"/>
        </w:rPr>
        <w:t xml:space="preserve"> these </w:t>
      </w:r>
      <w:r w:rsidR="004C6623" w:rsidRPr="0005266A">
        <w:rPr>
          <w:rFonts w:ascii="Segoe UI" w:hAnsi="Segoe UI" w:cs="Segoe UI"/>
          <w:sz w:val="21"/>
          <w:szCs w:val="21"/>
        </w:rPr>
        <w:t>principles</w:t>
      </w:r>
      <w:r w:rsidRPr="0005266A">
        <w:rPr>
          <w:rFonts w:ascii="Segoe UI" w:hAnsi="Segoe UI" w:cs="Segoe UI"/>
          <w:sz w:val="21"/>
          <w:szCs w:val="21"/>
        </w:rPr>
        <w:t xml:space="preserve"> are part of UNEG Norms and Standards (2016) which govern all aspects of the profession, and is explicit </w:t>
      </w:r>
      <w:r w:rsidR="004E1C2F" w:rsidRPr="0005266A">
        <w:rPr>
          <w:rFonts w:ascii="Segoe UI" w:hAnsi="Segoe UI" w:cs="Segoe UI"/>
          <w:sz w:val="21"/>
          <w:szCs w:val="21"/>
        </w:rPr>
        <w:t>about</w:t>
      </w:r>
      <w:r w:rsidRPr="0005266A">
        <w:rPr>
          <w:rFonts w:ascii="Segoe UI" w:hAnsi="Segoe UI" w:cs="Segoe UI"/>
          <w:sz w:val="21"/>
          <w:szCs w:val="21"/>
        </w:rPr>
        <w:t xml:space="preserve"> the roles and responsibilities of parties in the evaluation process, and also stipulates the rights and obligations of both evaluators and evaluands. </w:t>
      </w:r>
    </w:p>
    <w:p w14:paraId="2D255129" w14:textId="4A0796AB" w:rsidR="0005266A" w:rsidRDefault="00322AF4"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The key principles for professional evaluators is adherence to independence, as a professional obligation given the judgment orientated nature of work, and both perceived and actual conflict of interest is important in terms of evaluators’ conduct. Th</w:t>
      </w:r>
      <w:r w:rsidR="004E1C2F" w:rsidRPr="0005266A">
        <w:rPr>
          <w:rFonts w:ascii="Segoe UI" w:hAnsi="Segoe UI" w:cs="Segoe UI"/>
          <w:sz w:val="21"/>
          <w:szCs w:val="21"/>
        </w:rPr>
        <w:t>ese principles</w:t>
      </w:r>
      <w:r w:rsidRPr="0005266A">
        <w:rPr>
          <w:rFonts w:ascii="Segoe UI" w:hAnsi="Segoe UI" w:cs="Segoe UI"/>
          <w:sz w:val="21"/>
          <w:szCs w:val="21"/>
        </w:rPr>
        <w:t xml:space="preserve"> allow professional evaluators to operate impartially, </w:t>
      </w:r>
      <w:r w:rsidR="004E1C2F" w:rsidRPr="0005266A">
        <w:rPr>
          <w:rFonts w:ascii="Segoe UI" w:hAnsi="Segoe UI" w:cs="Segoe UI"/>
          <w:sz w:val="21"/>
          <w:szCs w:val="21"/>
        </w:rPr>
        <w:t xml:space="preserve">to </w:t>
      </w:r>
      <w:r w:rsidRPr="0005266A">
        <w:rPr>
          <w:rFonts w:ascii="Segoe UI" w:hAnsi="Segoe UI" w:cs="Segoe UI"/>
          <w:sz w:val="21"/>
          <w:szCs w:val="21"/>
        </w:rPr>
        <w:t xml:space="preserve">access all parties involved in the evaluation, and </w:t>
      </w:r>
      <w:r w:rsidR="004E1C2F" w:rsidRPr="0005266A">
        <w:rPr>
          <w:rFonts w:ascii="Segoe UI" w:hAnsi="Segoe UI" w:cs="Segoe UI"/>
          <w:sz w:val="21"/>
          <w:szCs w:val="21"/>
        </w:rPr>
        <w:t>to e</w:t>
      </w:r>
      <w:r w:rsidR="006F6154" w:rsidRPr="0005266A">
        <w:rPr>
          <w:rFonts w:ascii="Segoe UI" w:hAnsi="Segoe UI" w:cs="Segoe UI"/>
          <w:sz w:val="21"/>
          <w:szCs w:val="21"/>
        </w:rPr>
        <w:t>xercise</w:t>
      </w:r>
      <w:r w:rsidR="004E1C2F" w:rsidRPr="0005266A">
        <w:rPr>
          <w:rFonts w:ascii="Segoe UI" w:hAnsi="Segoe UI" w:cs="Segoe UI"/>
          <w:sz w:val="21"/>
          <w:szCs w:val="21"/>
        </w:rPr>
        <w:t xml:space="preserve"> </w:t>
      </w:r>
      <w:r w:rsidRPr="0005266A">
        <w:rPr>
          <w:rFonts w:ascii="Segoe UI" w:hAnsi="Segoe UI" w:cs="Segoe UI"/>
          <w:sz w:val="21"/>
          <w:szCs w:val="21"/>
        </w:rPr>
        <w:t>the right to debrief all parties, with due sensitivity to</w:t>
      </w:r>
      <w:r w:rsidR="00FD756B">
        <w:rPr>
          <w:rFonts w:ascii="Segoe UI" w:hAnsi="Segoe UI" w:cs="Segoe UI"/>
          <w:sz w:val="21"/>
          <w:szCs w:val="21"/>
        </w:rPr>
        <w:t xml:space="preserve"> principles of confidentiality.</w:t>
      </w:r>
    </w:p>
    <w:p w14:paraId="2E404E1B" w14:textId="595C2247" w:rsidR="00322AF4" w:rsidRPr="0005266A" w:rsidRDefault="0005266A"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 xml:space="preserve">The first obligation of evaluators is to the evaluation policy and professional disposition required, before that of the institution it serves. The principle of credibility in evaluation relates to the designing of inclusive evaluation processes, with robust and defensible methodology (both process and analytical), allowing for judgements to be made from a sound evaluation basis. It requires sound expertise in the evaluation and subject-field, and should have adequate review processes to test findings, and ensure proper triangulation. Of critical importance to evaluators is use, or utility. </w:t>
      </w:r>
      <w:r w:rsidR="00322AF4" w:rsidRPr="0005266A">
        <w:rPr>
          <w:rFonts w:ascii="Segoe UI" w:hAnsi="Segoe UI" w:cs="Segoe UI"/>
          <w:sz w:val="21"/>
          <w:szCs w:val="21"/>
        </w:rPr>
        <w:t>It is necessary for professional evaluators to understand decision-making and organizational processes, so that findings are rel</w:t>
      </w:r>
      <w:r w:rsidR="00305AC1" w:rsidRPr="0005266A">
        <w:rPr>
          <w:rFonts w:ascii="Segoe UI" w:hAnsi="Segoe UI" w:cs="Segoe UI"/>
          <w:sz w:val="21"/>
          <w:szCs w:val="21"/>
        </w:rPr>
        <w:t>evant, targeted and actionable.</w:t>
      </w:r>
    </w:p>
    <w:p w14:paraId="1715D7AC" w14:textId="77777777" w:rsidR="00305AC1" w:rsidRPr="0005266A" w:rsidRDefault="00305AC1" w:rsidP="0005266A">
      <w:pPr>
        <w:pStyle w:val="Heading4"/>
        <w:jc w:val="both"/>
        <w:rPr>
          <w:rFonts w:ascii="Segoe UI" w:hAnsi="Segoe UI" w:cs="Segoe UI"/>
          <w:sz w:val="21"/>
          <w:szCs w:val="21"/>
        </w:rPr>
      </w:pPr>
      <w:r w:rsidRPr="0005266A">
        <w:rPr>
          <w:rFonts w:ascii="Segoe UI" w:hAnsi="Segoe UI" w:cs="Segoe UI"/>
          <w:sz w:val="21"/>
          <w:szCs w:val="21"/>
        </w:rPr>
        <w:t>Key areas of action</w:t>
      </w:r>
    </w:p>
    <w:p w14:paraId="5C228510" w14:textId="7ADC2851" w:rsidR="00322AF4" w:rsidRPr="0005266A" w:rsidRDefault="004C6623"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Under SO2</w:t>
      </w:r>
      <w:r w:rsidR="00322AF4" w:rsidRPr="0005266A">
        <w:rPr>
          <w:rFonts w:ascii="Segoe UI" w:hAnsi="Segoe UI" w:cs="Segoe UI"/>
          <w:sz w:val="21"/>
          <w:szCs w:val="21"/>
        </w:rPr>
        <w:t xml:space="preserve">, UNEG and its members would collectively and individually achieve greater professionalism through, </w:t>
      </w:r>
      <w:r w:rsidR="00322AF4" w:rsidRPr="0005266A">
        <w:rPr>
          <w:rFonts w:ascii="Segoe UI" w:hAnsi="Segoe UI" w:cs="Segoe UI"/>
          <w:i/>
          <w:sz w:val="21"/>
          <w:szCs w:val="21"/>
        </w:rPr>
        <w:t>inter alia</w:t>
      </w:r>
      <w:r w:rsidR="00322AF4" w:rsidRPr="0005266A">
        <w:rPr>
          <w:rFonts w:ascii="Segoe UI" w:hAnsi="Segoe UI" w:cs="Segoe UI"/>
          <w:sz w:val="21"/>
          <w:szCs w:val="21"/>
        </w:rPr>
        <w:t>:</w:t>
      </w:r>
    </w:p>
    <w:p w14:paraId="45EC20BC" w14:textId="4E40CDB4" w:rsidR="00843E23" w:rsidRPr="0005266A" w:rsidRDefault="00843E23" w:rsidP="004206AC">
      <w:pPr>
        <w:pStyle w:val="ListParagraph"/>
        <w:numPr>
          <w:ilvl w:val="0"/>
          <w:numId w:val="3"/>
        </w:numPr>
        <w:jc w:val="both"/>
        <w:rPr>
          <w:rFonts w:ascii="Segoe UI" w:hAnsi="Segoe UI" w:cs="Segoe UI"/>
          <w:sz w:val="21"/>
          <w:szCs w:val="21"/>
        </w:rPr>
      </w:pPr>
      <w:r w:rsidRPr="0005266A">
        <w:rPr>
          <w:rFonts w:ascii="Segoe UI" w:hAnsi="Segoe UI" w:cs="Segoe UI"/>
          <w:sz w:val="21"/>
          <w:szCs w:val="21"/>
        </w:rPr>
        <w:t xml:space="preserve">The development and </w:t>
      </w:r>
      <w:r w:rsidR="00415841" w:rsidRPr="0005266A">
        <w:rPr>
          <w:rFonts w:ascii="Segoe UI" w:hAnsi="Segoe UI" w:cs="Segoe UI"/>
          <w:sz w:val="21"/>
          <w:szCs w:val="21"/>
        </w:rPr>
        <w:t xml:space="preserve">adoption </w:t>
      </w:r>
      <w:r w:rsidRPr="0005266A">
        <w:rPr>
          <w:rFonts w:ascii="Segoe UI" w:hAnsi="Segoe UI" w:cs="Segoe UI"/>
          <w:sz w:val="21"/>
          <w:szCs w:val="21"/>
        </w:rPr>
        <w:t>of a professional competency framework for U</w:t>
      </w:r>
      <w:r w:rsidR="006D14DE" w:rsidRPr="0005266A">
        <w:rPr>
          <w:rFonts w:ascii="Segoe UI" w:hAnsi="Segoe UI" w:cs="Segoe UI"/>
          <w:sz w:val="21"/>
          <w:szCs w:val="21"/>
        </w:rPr>
        <w:t xml:space="preserve">nited </w:t>
      </w:r>
      <w:r w:rsidRPr="0005266A">
        <w:rPr>
          <w:rFonts w:ascii="Segoe UI" w:hAnsi="Segoe UI" w:cs="Segoe UI"/>
          <w:sz w:val="21"/>
          <w:szCs w:val="21"/>
        </w:rPr>
        <w:t>N</w:t>
      </w:r>
      <w:r w:rsidR="006D14DE" w:rsidRPr="0005266A">
        <w:rPr>
          <w:rFonts w:ascii="Segoe UI" w:hAnsi="Segoe UI" w:cs="Segoe UI"/>
          <w:sz w:val="21"/>
          <w:szCs w:val="21"/>
        </w:rPr>
        <w:t>ations</w:t>
      </w:r>
      <w:r w:rsidRPr="0005266A">
        <w:rPr>
          <w:rFonts w:ascii="Segoe UI" w:hAnsi="Segoe UI" w:cs="Segoe UI"/>
          <w:sz w:val="21"/>
          <w:szCs w:val="21"/>
        </w:rPr>
        <w:t xml:space="preserve"> evaluators</w:t>
      </w:r>
      <w:r w:rsidR="00067009" w:rsidRPr="0005266A">
        <w:rPr>
          <w:rFonts w:ascii="Segoe UI" w:hAnsi="Segoe UI" w:cs="Segoe UI"/>
          <w:sz w:val="21"/>
          <w:szCs w:val="21"/>
        </w:rPr>
        <w:t xml:space="preserve"> that is aligned with the 2016 UNEG norms and standards</w:t>
      </w:r>
      <w:r w:rsidRPr="0005266A">
        <w:rPr>
          <w:rFonts w:ascii="Segoe UI" w:hAnsi="Segoe UI" w:cs="Segoe UI"/>
          <w:sz w:val="21"/>
          <w:szCs w:val="21"/>
        </w:rPr>
        <w:t>;</w:t>
      </w:r>
    </w:p>
    <w:p w14:paraId="34888096" w14:textId="152E897C" w:rsidR="0086232C" w:rsidRPr="0005266A" w:rsidRDefault="0086232C" w:rsidP="004206AC">
      <w:pPr>
        <w:pStyle w:val="ListParagraph"/>
        <w:numPr>
          <w:ilvl w:val="0"/>
          <w:numId w:val="3"/>
        </w:numPr>
        <w:jc w:val="both"/>
        <w:rPr>
          <w:rFonts w:ascii="Segoe UI" w:hAnsi="Segoe UI" w:cs="Segoe UI"/>
          <w:sz w:val="21"/>
          <w:szCs w:val="21"/>
        </w:rPr>
      </w:pPr>
      <w:r w:rsidRPr="0005266A">
        <w:rPr>
          <w:rFonts w:ascii="Segoe UI" w:hAnsi="Segoe UI" w:cs="Segoe UI"/>
          <w:sz w:val="21"/>
          <w:szCs w:val="21"/>
        </w:rPr>
        <w:t>Annual cutting-edge EPEs and professional workshops in the margins of the AGM emphasizing key elements of professionalization</w:t>
      </w:r>
      <w:r w:rsidR="00447063" w:rsidRPr="0005266A">
        <w:rPr>
          <w:rFonts w:ascii="Segoe UI" w:hAnsi="Segoe UI" w:cs="Segoe UI"/>
          <w:sz w:val="21"/>
          <w:szCs w:val="21"/>
        </w:rPr>
        <w:t>;</w:t>
      </w:r>
      <w:r w:rsidR="0005266A">
        <w:rPr>
          <w:rFonts w:ascii="Segoe UI" w:hAnsi="Segoe UI" w:cs="Segoe UI"/>
          <w:sz w:val="21"/>
          <w:szCs w:val="21"/>
        </w:rPr>
        <w:t xml:space="preserve"> and,</w:t>
      </w:r>
    </w:p>
    <w:p w14:paraId="138661B2" w14:textId="7144DA4B" w:rsidR="00447063" w:rsidRPr="0005266A" w:rsidRDefault="00447063" w:rsidP="004206AC">
      <w:pPr>
        <w:pStyle w:val="ListParagraph"/>
        <w:numPr>
          <w:ilvl w:val="0"/>
          <w:numId w:val="3"/>
        </w:numPr>
        <w:jc w:val="both"/>
        <w:rPr>
          <w:rFonts w:ascii="Segoe UI" w:hAnsi="Segoe UI" w:cs="Segoe UI"/>
          <w:sz w:val="21"/>
          <w:szCs w:val="21"/>
        </w:rPr>
      </w:pPr>
      <w:r w:rsidRPr="0005266A">
        <w:rPr>
          <w:rFonts w:ascii="Segoe UI" w:hAnsi="Segoe UI" w:cs="Segoe UI"/>
          <w:sz w:val="21"/>
          <w:szCs w:val="21"/>
        </w:rPr>
        <w:t>Tailored learning s</w:t>
      </w:r>
      <w:r w:rsidR="0005266A">
        <w:rPr>
          <w:rFonts w:ascii="Segoe UI" w:hAnsi="Segoe UI" w:cs="Segoe UI"/>
          <w:sz w:val="21"/>
          <w:szCs w:val="21"/>
        </w:rPr>
        <w:t>ervices</w:t>
      </w:r>
      <w:r w:rsidRPr="0005266A">
        <w:rPr>
          <w:rFonts w:ascii="Segoe UI" w:hAnsi="Segoe UI" w:cs="Segoe UI"/>
          <w:sz w:val="21"/>
          <w:szCs w:val="21"/>
        </w:rPr>
        <w:t xml:space="preserve"> for UNEG members, evaluation managers in decentralized functions and partners.</w:t>
      </w:r>
    </w:p>
    <w:p w14:paraId="0066C3D9" w14:textId="77777777" w:rsidR="004C6623" w:rsidRPr="0005266A" w:rsidRDefault="004C6623" w:rsidP="0005266A">
      <w:pPr>
        <w:pStyle w:val="Heading4"/>
        <w:jc w:val="both"/>
        <w:rPr>
          <w:rFonts w:ascii="Segoe UI" w:hAnsi="Segoe UI" w:cs="Segoe UI"/>
          <w:sz w:val="21"/>
          <w:szCs w:val="21"/>
        </w:rPr>
      </w:pPr>
      <w:r w:rsidRPr="0005266A">
        <w:rPr>
          <w:rFonts w:ascii="Segoe UI" w:hAnsi="Segoe UI" w:cs="Segoe UI"/>
          <w:sz w:val="21"/>
          <w:szCs w:val="21"/>
        </w:rPr>
        <w:t>Key Performance Indicators</w:t>
      </w:r>
    </w:p>
    <w:p w14:paraId="64A9428D" w14:textId="5EB744B6" w:rsidR="00A3334E" w:rsidRPr="0005266A" w:rsidRDefault="004C6623" w:rsidP="004206AC">
      <w:pPr>
        <w:pStyle w:val="ListParagraph"/>
        <w:numPr>
          <w:ilvl w:val="0"/>
          <w:numId w:val="9"/>
        </w:numPr>
        <w:spacing w:before="120"/>
        <w:jc w:val="both"/>
        <w:rPr>
          <w:rFonts w:ascii="Segoe UI" w:hAnsi="Segoe UI" w:cs="Segoe UI"/>
          <w:sz w:val="21"/>
          <w:szCs w:val="21"/>
        </w:rPr>
      </w:pPr>
      <w:r w:rsidRPr="0005266A">
        <w:rPr>
          <w:rFonts w:ascii="Segoe UI" w:hAnsi="Segoe UI" w:cs="Segoe UI"/>
          <w:sz w:val="21"/>
          <w:szCs w:val="21"/>
        </w:rPr>
        <w:t>By 2021</w:t>
      </w:r>
      <w:r w:rsidR="00415841" w:rsidRPr="0005266A">
        <w:rPr>
          <w:rFonts w:ascii="Segoe UI" w:hAnsi="Segoe UI" w:cs="Segoe UI"/>
          <w:sz w:val="21"/>
          <w:szCs w:val="21"/>
        </w:rPr>
        <w:t>,</w:t>
      </w:r>
      <w:r w:rsidRPr="0005266A">
        <w:rPr>
          <w:rFonts w:ascii="Segoe UI" w:hAnsi="Segoe UI" w:cs="Segoe UI"/>
          <w:sz w:val="21"/>
          <w:szCs w:val="21"/>
        </w:rPr>
        <w:t xml:space="preserve"> </w:t>
      </w:r>
      <w:r w:rsidR="00067009" w:rsidRPr="0005266A">
        <w:rPr>
          <w:rFonts w:ascii="Segoe UI" w:hAnsi="Segoe UI" w:cs="Segoe UI"/>
          <w:sz w:val="21"/>
          <w:szCs w:val="21"/>
        </w:rPr>
        <w:t xml:space="preserve">a </w:t>
      </w:r>
      <w:r w:rsidRPr="0005266A">
        <w:rPr>
          <w:rFonts w:ascii="Segoe UI" w:hAnsi="Segoe UI" w:cs="Segoe UI"/>
          <w:sz w:val="21"/>
          <w:szCs w:val="21"/>
        </w:rPr>
        <w:t>competency framework for U</w:t>
      </w:r>
      <w:r w:rsidR="006D14DE" w:rsidRPr="0005266A">
        <w:rPr>
          <w:rFonts w:ascii="Segoe UI" w:hAnsi="Segoe UI" w:cs="Segoe UI"/>
          <w:sz w:val="21"/>
          <w:szCs w:val="21"/>
        </w:rPr>
        <w:t xml:space="preserve">nited </w:t>
      </w:r>
      <w:r w:rsidRPr="0005266A">
        <w:rPr>
          <w:rFonts w:ascii="Segoe UI" w:hAnsi="Segoe UI" w:cs="Segoe UI"/>
          <w:sz w:val="21"/>
          <w:szCs w:val="21"/>
        </w:rPr>
        <w:t>N</w:t>
      </w:r>
      <w:r w:rsidR="006D14DE" w:rsidRPr="0005266A">
        <w:rPr>
          <w:rFonts w:ascii="Segoe UI" w:hAnsi="Segoe UI" w:cs="Segoe UI"/>
          <w:sz w:val="21"/>
          <w:szCs w:val="21"/>
        </w:rPr>
        <w:t>ations</w:t>
      </w:r>
      <w:r w:rsidRPr="0005266A">
        <w:rPr>
          <w:rFonts w:ascii="Segoe UI" w:hAnsi="Segoe UI" w:cs="Segoe UI"/>
          <w:sz w:val="21"/>
          <w:szCs w:val="21"/>
        </w:rPr>
        <w:t xml:space="preserve"> evaluators</w:t>
      </w:r>
      <w:r w:rsidR="00FB2C02" w:rsidRPr="0005266A">
        <w:rPr>
          <w:rFonts w:ascii="Segoe UI" w:hAnsi="Segoe UI" w:cs="Segoe UI"/>
          <w:sz w:val="21"/>
          <w:szCs w:val="21"/>
        </w:rPr>
        <w:t xml:space="preserve"> is adopted</w:t>
      </w:r>
      <w:r w:rsidR="0005266A" w:rsidRPr="0005266A">
        <w:rPr>
          <w:rFonts w:ascii="Segoe UI" w:hAnsi="Segoe UI" w:cs="Segoe UI"/>
          <w:sz w:val="21"/>
          <w:szCs w:val="21"/>
        </w:rPr>
        <w:t>, and t</w:t>
      </w:r>
      <w:r w:rsidR="0005266A">
        <w:rPr>
          <w:rFonts w:ascii="Segoe UI" w:hAnsi="Segoe UI" w:cs="Segoe UI"/>
          <w:sz w:val="21"/>
          <w:szCs w:val="21"/>
        </w:rPr>
        <w:t xml:space="preserve">ailored learning services for </w:t>
      </w:r>
      <w:r w:rsidR="00A3334E" w:rsidRPr="0005266A">
        <w:rPr>
          <w:rFonts w:ascii="Segoe UI" w:hAnsi="Segoe UI" w:cs="Segoe UI"/>
          <w:sz w:val="21"/>
          <w:szCs w:val="21"/>
        </w:rPr>
        <w:t>core evaluation competencies</w:t>
      </w:r>
      <w:r w:rsidR="0005266A">
        <w:rPr>
          <w:rFonts w:ascii="Segoe UI" w:hAnsi="Segoe UI" w:cs="Segoe UI"/>
          <w:sz w:val="21"/>
          <w:szCs w:val="21"/>
        </w:rPr>
        <w:t xml:space="preserve"> are rolled out. Baseline (2019): TBD;</w:t>
      </w:r>
    </w:p>
    <w:p w14:paraId="0DB2FA2E" w14:textId="7CA84EA1" w:rsidR="004C6623" w:rsidRPr="0005266A" w:rsidRDefault="004C6623" w:rsidP="004206AC">
      <w:pPr>
        <w:pStyle w:val="ListParagraph"/>
        <w:numPr>
          <w:ilvl w:val="0"/>
          <w:numId w:val="9"/>
        </w:numPr>
        <w:spacing w:before="120"/>
        <w:jc w:val="both"/>
        <w:rPr>
          <w:rFonts w:ascii="Segoe UI" w:hAnsi="Segoe UI" w:cs="Segoe UI"/>
          <w:sz w:val="21"/>
          <w:szCs w:val="21"/>
        </w:rPr>
      </w:pPr>
      <w:r w:rsidRPr="0005266A">
        <w:rPr>
          <w:rFonts w:ascii="Segoe UI" w:hAnsi="Segoe UI" w:cs="Segoe UI"/>
          <w:sz w:val="21"/>
          <w:szCs w:val="21"/>
        </w:rPr>
        <w:t>By 2024</w:t>
      </w:r>
      <w:r w:rsidR="00415841" w:rsidRPr="0005266A">
        <w:rPr>
          <w:rFonts w:ascii="Segoe UI" w:hAnsi="Segoe UI" w:cs="Segoe UI"/>
          <w:sz w:val="21"/>
          <w:szCs w:val="21"/>
        </w:rPr>
        <w:t>,</w:t>
      </w:r>
      <w:r w:rsidRPr="0005266A">
        <w:rPr>
          <w:rFonts w:ascii="Segoe UI" w:hAnsi="Segoe UI" w:cs="Segoe UI"/>
          <w:sz w:val="21"/>
          <w:szCs w:val="21"/>
        </w:rPr>
        <w:t xml:space="preserve"> </w:t>
      </w:r>
      <w:r w:rsidR="00415841" w:rsidRPr="0005266A">
        <w:rPr>
          <w:rFonts w:ascii="Segoe UI" w:hAnsi="Segoe UI" w:cs="Segoe UI"/>
          <w:sz w:val="21"/>
          <w:szCs w:val="21"/>
        </w:rPr>
        <w:t>10</w:t>
      </w:r>
      <w:r w:rsidRPr="0005266A">
        <w:rPr>
          <w:rFonts w:ascii="Segoe UI" w:hAnsi="Segoe UI" w:cs="Segoe UI"/>
          <w:sz w:val="21"/>
          <w:szCs w:val="21"/>
        </w:rPr>
        <w:t>0</w:t>
      </w:r>
      <w:r w:rsidR="00EC0333" w:rsidRPr="0005266A">
        <w:rPr>
          <w:rFonts w:ascii="Segoe UI" w:hAnsi="Segoe UI" w:cs="Segoe UI"/>
          <w:sz w:val="21"/>
          <w:szCs w:val="21"/>
        </w:rPr>
        <w:t xml:space="preserve"> percent </w:t>
      </w:r>
      <w:r w:rsidRPr="0005266A">
        <w:rPr>
          <w:rFonts w:ascii="Segoe UI" w:hAnsi="Segoe UI" w:cs="Segoe UI"/>
          <w:sz w:val="21"/>
          <w:szCs w:val="21"/>
        </w:rPr>
        <w:t xml:space="preserve">of UNEG members </w:t>
      </w:r>
      <w:r w:rsidR="00415841" w:rsidRPr="0005266A">
        <w:rPr>
          <w:rFonts w:ascii="Segoe UI" w:hAnsi="Segoe UI" w:cs="Segoe UI"/>
          <w:sz w:val="21"/>
          <w:szCs w:val="21"/>
        </w:rPr>
        <w:t xml:space="preserve">formally </w:t>
      </w:r>
      <w:r w:rsidR="00067009" w:rsidRPr="0005266A">
        <w:rPr>
          <w:rFonts w:ascii="Segoe UI" w:hAnsi="Segoe UI" w:cs="Segoe UI"/>
          <w:sz w:val="21"/>
          <w:szCs w:val="21"/>
        </w:rPr>
        <w:t>use</w:t>
      </w:r>
      <w:r w:rsidRPr="0005266A">
        <w:rPr>
          <w:rFonts w:ascii="Segoe UI" w:hAnsi="Segoe UI" w:cs="Segoe UI"/>
          <w:sz w:val="21"/>
          <w:szCs w:val="21"/>
        </w:rPr>
        <w:t xml:space="preserve"> the UNEG competency framework</w:t>
      </w:r>
      <w:r w:rsidR="00067009" w:rsidRPr="0005266A">
        <w:rPr>
          <w:rFonts w:ascii="Segoe UI" w:hAnsi="Segoe UI" w:cs="Segoe UI"/>
          <w:sz w:val="21"/>
          <w:szCs w:val="21"/>
        </w:rPr>
        <w:t xml:space="preserve"> for staff recruitment and performance assessment</w:t>
      </w:r>
      <w:r w:rsidR="0005266A">
        <w:rPr>
          <w:rFonts w:ascii="Segoe UI" w:hAnsi="Segoe UI" w:cs="Segoe UI"/>
          <w:sz w:val="21"/>
          <w:szCs w:val="21"/>
        </w:rPr>
        <w:t>.</w:t>
      </w:r>
      <w:r w:rsidRPr="0005266A">
        <w:rPr>
          <w:rFonts w:ascii="Segoe UI" w:hAnsi="Segoe UI" w:cs="Segoe UI"/>
          <w:sz w:val="21"/>
          <w:szCs w:val="21"/>
        </w:rPr>
        <w:t xml:space="preserve"> </w:t>
      </w:r>
      <w:r w:rsidR="002D359F" w:rsidRPr="0005266A">
        <w:rPr>
          <w:rFonts w:ascii="Segoe UI" w:hAnsi="Segoe UI" w:cs="Segoe UI"/>
          <w:sz w:val="21"/>
          <w:szCs w:val="21"/>
        </w:rPr>
        <w:t>B</w:t>
      </w:r>
      <w:r w:rsidRPr="0005266A">
        <w:rPr>
          <w:rFonts w:ascii="Segoe UI" w:hAnsi="Segoe UI" w:cs="Segoe UI"/>
          <w:sz w:val="21"/>
          <w:szCs w:val="21"/>
        </w:rPr>
        <w:t xml:space="preserve">aseline </w:t>
      </w:r>
      <w:r w:rsidR="002D359F" w:rsidRPr="0005266A">
        <w:rPr>
          <w:rFonts w:ascii="Segoe UI" w:hAnsi="Segoe UI" w:cs="Segoe UI"/>
          <w:sz w:val="21"/>
          <w:szCs w:val="21"/>
        </w:rPr>
        <w:t>(</w:t>
      </w:r>
      <w:r w:rsidRPr="0005266A">
        <w:rPr>
          <w:rFonts w:ascii="Segoe UI" w:hAnsi="Segoe UI" w:cs="Segoe UI"/>
          <w:sz w:val="21"/>
          <w:szCs w:val="21"/>
        </w:rPr>
        <w:t>2019</w:t>
      </w:r>
      <w:r w:rsidR="002D359F" w:rsidRPr="0005266A">
        <w:rPr>
          <w:rFonts w:ascii="Segoe UI" w:hAnsi="Segoe UI" w:cs="Segoe UI"/>
          <w:sz w:val="21"/>
          <w:szCs w:val="21"/>
        </w:rPr>
        <w:t>)</w:t>
      </w:r>
      <w:r w:rsidRPr="0005266A">
        <w:rPr>
          <w:rFonts w:ascii="Segoe UI" w:hAnsi="Segoe UI" w:cs="Segoe UI"/>
          <w:sz w:val="21"/>
          <w:szCs w:val="21"/>
        </w:rPr>
        <w:t>: 0</w:t>
      </w:r>
      <w:r w:rsidR="002D359F" w:rsidRPr="0005266A">
        <w:rPr>
          <w:rFonts w:ascii="Segoe UI" w:hAnsi="Segoe UI" w:cs="Segoe UI"/>
          <w:sz w:val="21"/>
          <w:szCs w:val="21"/>
        </w:rPr>
        <w:t xml:space="preserve"> </w:t>
      </w:r>
      <w:r w:rsidR="00EC0333" w:rsidRPr="0005266A">
        <w:rPr>
          <w:rFonts w:ascii="Segoe UI" w:hAnsi="Segoe UI" w:cs="Segoe UI"/>
          <w:sz w:val="21"/>
          <w:szCs w:val="21"/>
        </w:rPr>
        <w:t>percent</w:t>
      </w:r>
      <w:r w:rsidR="0005266A">
        <w:rPr>
          <w:rFonts w:ascii="Segoe UI" w:hAnsi="Segoe UI" w:cs="Segoe UI"/>
          <w:sz w:val="21"/>
          <w:szCs w:val="21"/>
        </w:rPr>
        <w:t>.</w:t>
      </w:r>
    </w:p>
    <w:p w14:paraId="251B5D57" w14:textId="3400D33E" w:rsidR="00D7292C" w:rsidRPr="0005266A" w:rsidRDefault="00D7292C" w:rsidP="00D7292C">
      <w:pPr>
        <w:pStyle w:val="Heading4"/>
        <w:spacing w:after="240"/>
        <w:rPr>
          <w:rFonts w:ascii="Segoe UI" w:hAnsi="Segoe UI" w:cs="Segoe UI"/>
          <w:sz w:val="21"/>
          <w:szCs w:val="21"/>
        </w:rPr>
      </w:pPr>
      <w:r w:rsidRPr="0005266A">
        <w:rPr>
          <w:rFonts w:ascii="Segoe UI" w:hAnsi="Segoe UI" w:cs="Segoe UI"/>
          <w:sz w:val="21"/>
          <w:szCs w:val="21"/>
        </w:rPr>
        <w:t>Associated Working/Interest groups</w:t>
      </w:r>
      <w:r w:rsidR="00811270" w:rsidRPr="0005266A">
        <w:rPr>
          <w:rStyle w:val="FootnoteReference"/>
          <w:rFonts w:ascii="Segoe UI" w:hAnsi="Segoe UI" w:cs="Segoe UI"/>
          <w:sz w:val="21"/>
          <w:szCs w:val="21"/>
        </w:rPr>
        <w:footnoteReference w:id="6"/>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590"/>
        <w:gridCol w:w="4680"/>
      </w:tblGrid>
      <w:tr w:rsidR="00D7292C" w:rsidRPr="0005266A" w14:paraId="3282B160" w14:textId="77777777" w:rsidTr="004D40DA">
        <w:tc>
          <w:tcPr>
            <w:tcW w:w="4590" w:type="dxa"/>
          </w:tcPr>
          <w:p w14:paraId="25D89E0F" w14:textId="5C99F257" w:rsidR="00D7292C" w:rsidRPr="0005266A" w:rsidRDefault="0034097B" w:rsidP="004206AC">
            <w:pPr>
              <w:pStyle w:val="ListParagraph"/>
              <w:numPr>
                <w:ilvl w:val="0"/>
                <w:numId w:val="7"/>
              </w:numPr>
              <w:rPr>
                <w:rFonts w:ascii="Segoe UI" w:hAnsi="Segoe UI" w:cs="Segoe UI"/>
                <w:sz w:val="21"/>
                <w:szCs w:val="21"/>
              </w:rPr>
            </w:pPr>
            <w:r w:rsidRPr="0005266A">
              <w:rPr>
                <w:rFonts w:ascii="Segoe UI" w:hAnsi="Segoe UI" w:cs="Segoe UI"/>
                <w:sz w:val="21"/>
                <w:szCs w:val="21"/>
              </w:rPr>
              <w:t>Professionalization</w:t>
            </w:r>
          </w:p>
        </w:tc>
        <w:tc>
          <w:tcPr>
            <w:tcW w:w="4680" w:type="dxa"/>
          </w:tcPr>
          <w:p w14:paraId="02347BEC" w14:textId="75F4D7C4" w:rsidR="00D7292C" w:rsidRPr="0005266A" w:rsidRDefault="0034097B" w:rsidP="004206AC">
            <w:pPr>
              <w:pStyle w:val="ListParagraph"/>
              <w:numPr>
                <w:ilvl w:val="0"/>
                <w:numId w:val="7"/>
              </w:numPr>
              <w:rPr>
                <w:rFonts w:ascii="Segoe UI" w:hAnsi="Segoe UI" w:cs="Segoe UI"/>
                <w:sz w:val="21"/>
                <w:szCs w:val="21"/>
              </w:rPr>
            </w:pPr>
            <w:r w:rsidRPr="0005266A">
              <w:rPr>
                <w:rFonts w:ascii="Segoe UI" w:hAnsi="Segoe UI" w:cs="Segoe UI"/>
                <w:sz w:val="21"/>
                <w:szCs w:val="21"/>
              </w:rPr>
              <w:t>Evaluation Professional Exchange</w:t>
            </w:r>
          </w:p>
        </w:tc>
      </w:tr>
      <w:tr w:rsidR="00D7292C" w:rsidRPr="0005266A" w14:paraId="63D39CCD" w14:textId="77777777" w:rsidTr="004D40DA">
        <w:tc>
          <w:tcPr>
            <w:tcW w:w="4590" w:type="dxa"/>
          </w:tcPr>
          <w:p w14:paraId="5ADB82E6" w14:textId="0E5D856A" w:rsidR="00D7292C" w:rsidRPr="0005266A" w:rsidRDefault="0034097B" w:rsidP="004206AC">
            <w:pPr>
              <w:pStyle w:val="ListParagraph"/>
              <w:numPr>
                <w:ilvl w:val="0"/>
                <w:numId w:val="7"/>
              </w:numPr>
              <w:rPr>
                <w:rFonts w:ascii="Segoe UI" w:hAnsi="Segoe UI" w:cs="Segoe UI"/>
                <w:sz w:val="21"/>
                <w:szCs w:val="21"/>
              </w:rPr>
            </w:pPr>
            <w:r w:rsidRPr="0005266A">
              <w:rPr>
                <w:rFonts w:ascii="Segoe UI" w:hAnsi="Segoe UI" w:cs="Segoe UI"/>
                <w:sz w:val="21"/>
                <w:szCs w:val="21"/>
              </w:rPr>
              <w:t>Evaluating policy influence</w:t>
            </w:r>
          </w:p>
        </w:tc>
        <w:tc>
          <w:tcPr>
            <w:tcW w:w="4680" w:type="dxa"/>
          </w:tcPr>
          <w:p w14:paraId="323985ED" w14:textId="50884F52" w:rsidR="00D7292C" w:rsidRPr="0005266A" w:rsidRDefault="00D7292C" w:rsidP="004D40DA">
            <w:pPr>
              <w:pStyle w:val="ListParagraph"/>
              <w:ind w:left="0"/>
              <w:rPr>
                <w:rFonts w:ascii="Segoe UI" w:hAnsi="Segoe UI" w:cs="Segoe UI"/>
                <w:sz w:val="21"/>
                <w:szCs w:val="21"/>
              </w:rPr>
            </w:pPr>
          </w:p>
        </w:tc>
      </w:tr>
    </w:tbl>
    <w:p w14:paraId="49C95C8E" w14:textId="294CB21B" w:rsidR="00691C79" w:rsidRPr="00FB2C02" w:rsidRDefault="003C0791" w:rsidP="0005266A">
      <w:pPr>
        <w:pStyle w:val="Heading3"/>
        <w:spacing w:before="120" w:after="120"/>
        <w:rPr>
          <w:rFonts w:ascii="Segoe UI" w:hAnsi="Segoe UI" w:cs="Segoe UI"/>
        </w:rPr>
      </w:pPr>
      <w:bookmarkStart w:id="10" w:name="_Toc7182422"/>
      <w:r w:rsidRPr="00FB2C02">
        <w:rPr>
          <w:rFonts w:ascii="Segoe UI" w:hAnsi="Segoe UI" w:cs="Segoe UI"/>
        </w:rPr>
        <w:t xml:space="preserve">SO3: </w:t>
      </w:r>
      <w:r w:rsidR="00691C79" w:rsidRPr="00FB2C02">
        <w:rPr>
          <w:rFonts w:ascii="Segoe UI" w:hAnsi="Segoe UI" w:cs="Segoe UI"/>
        </w:rPr>
        <w:t>Influencing policy</w:t>
      </w:r>
      <w:r w:rsidR="00DF6B21" w:rsidRPr="00FB2C02">
        <w:rPr>
          <w:rFonts w:ascii="Segoe UI" w:hAnsi="Segoe UI" w:cs="Segoe UI"/>
        </w:rPr>
        <w:t>-</w:t>
      </w:r>
      <w:r w:rsidR="00691C79" w:rsidRPr="00FB2C02">
        <w:rPr>
          <w:rFonts w:ascii="Segoe UI" w:hAnsi="Segoe UI" w:cs="Segoe UI"/>
        </w:rPr>
        <w:t>making and operational work through evaluations</w:t>
      </w:r>
      <w:bookmarkEnd w:id="10"/>
    </w:p>
    <w:p w14:paraId="2C6119C4" w14:textId="40B30C45" w:rsidR="00DE3761" w:rsidRPr="0005266A" w:rsidRDefault="00DE3761"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The objective is to enhance the influence of evaluations within and outside the U</w:t>
      </w:r>
      <w:r w:rsidR="006D14DE" w:rsidRPr="0005266A">
        <w:rPr>
          <w:rFonts w:ascii="Segoe UI" w:hAnsi="Segoe UI" w:cs="Segoe UI"/>
          <w:sz w:val="21"/>
          <w:szCs w:val="21"/>
        </w:rPr>
        <w:t xml:space="preserve">nited </w:t>
      </w:r>
      <w:r w:rsidRPr="0005266A">
        <w:rPr>
          <w:rFonts w:ascii="Segoe UI" w:hAnsi="Segoe UI" w:cs="Segoe UI"/>
          <w:sz w:val="21"/>
          <w:szCs w:val="21"/>
        </w:rPr>
        <w:t>N</w:t>
      </w:r>
      <w:r w:rsidR="006D14DE" w:rsidRPr="0005266A">
        <w:rPr>
          <w:rFonts w:ascii="Segoe UI" w:hAnsi="Segoe UI" w:cs="Segoe UI"/>
          <w:sz w:val="21"/>
          <w:szCs w:val="21"/>
        </w:rPr>
        <w:t>ations</w:t>
      </w:r>
      <w:r w:rsidRPr="0005266A">
        <w:rPr>
          <w:rFonts w:ascii="Segoe UI" w:hAnsi="Segoe UI" w:cs="Segoe UI"/>
          <w:sz w:val="21"/>
          <w:szCs w:val="21"/>
        </w:rPr>
        <w:t xml:space="preserve"> system. This would lead to evaluations making greater contributions to organizational learning, informed decision-making processes and accountability for results (UNEG Norm 2). Building on past efforts, UNEG now has an excellent opportunity to enhance the influence of evaluations through the U</w:t>
      </w:r>
      <w:r w:rsidR="006D14DE" w:rsidRPr="0005266A">
        <w:rPr>
          <w:rFonts w:ascii="Segoe UI" w:hAnsi="Segoe UI" w:cs="Segoe UI"/>
          <w:sz w:val="21"/>
          <w:szCs w:val="21"/>
        </w:rPr>
        <w:t xml:space="preserve">nited </w:t>
      </w:r>
      <w:r w:rsidRPr="0005266A">
        <w:rPr>
          <w:rFonts w:ascii="Segoe UI" w:hAnsi="Segoe UI" w:cs="Segoe UI"/>
          <w:sz w:val="21"/>
          <w:szCs w:val="21"/>
        </w:rPr>
        <w:t>N</w:t>
      </w:r>
      <w:r w:rsidR="006D14DE" w:rsidRPr="0005266A">
        <w:rPr>
          <w:rFonts w:ascii="Segoe UI" w:hAnsi="Segoe UI" w:cs="Segoe UI"/>
          <w:sz w:val="21"/>
          <w:szCs w:val="21"/>
        </w:rPr>
        <w:t>ations</w:t>
      </w:r>
      <w:r w:rsidRPr="0005266A">
        <w:rPr>
          <w:rFonts w:ascii="Segoe UI" w:hAnsi="Segoe UI" w:cs="Segoe UI"/>
          <w:sz w:val="21"/>
          <w:szCs w:val="21"/>
        </w:rPr>
        <w:t xml:space="preserve"> System </w:t>
      </w:r>
      <w:r w:rsidRPr="0005266A">
        <w:rPr>
          <w:rFonts w:ascii="Segoe UI" w:hAnsi="Segoe UI" w:cs="Segoe UI"/>
          <w:sz w:val="21"/>
          <w:szCs w:val="21"/>
        </w:rPr>
        <w:lastRenderedPageBreak/>
        <w:t>Repositioning process, both at headquarters and in the field, as well as through solidified partnerships with the global evaluation community.</w:t>
      </w:r>
    </w:p>
    <w:p w14:paraId="51A557F2" w14:textId="3C3089EE" w:rsidR="00305AC1" w:rsidRPr="0005266A" w:rsidRDefault="00305AC1" w:rsidP="00FD756B">
      <w:pPr>
        <w:pStyle w:val="Heading4"/>
        <w:jc w:val="both"/>
        <w:rPr>
          <w:rFonts w:ascii="Segoe UI" w:hAnsi="Segoe UI" w:cs="Segoe UI"/>
          <w:sz w:val="21"/>
          <w:szCs w:val="21"/>
        </w:rPr>
      </w:pPr>
      <w:r w:rsidRPr="0005266A">
        <w:rPr>
          <w:rFonts w:ascii="Segoe UI" w:hAnsi="Segoe UI" w:cs="Segoe UI"/>
          <w:sz w:val="21"/>
          <w:szCs w:val="21"/>
        </w:rPr>
        <w:t>Key areas of action</w:t>
      </w:r>
    </w:p>
    <w:p w14:paraId="4A926AC5" w14:textId="4566E2CF" w:rsidR="00A13CAD" w:rsidRPr="0005266A" w:rsidRDefault="004C6623" w:rsidP="004206AC">
      <w:pPr>
        <w:pStyle w:val="ListParagraph"/>
        <w:numPr>
          <w:ilvl w:val="0"/>
          <w:numId w:val="6"/>
        </w:numPr>
        <w:spacing w:before="120" w:after="120" w:line="240" w:lineRule="auto"/>
        <w:contextualSpacing w:val="0"/>
        <w:jc w:val="both"/>
        <w:rPr>
          <w:rFonts w:ascii="Segoe UI" w:hAnsi="Segoe UI" w:cs="Segoe UI"/>
          <w:sz w:val="21"/>
          <w:szCs w:val="21"/>
        </w:rPr>
      </w:pPr>
      <w:r w:rsidRPr="0005266A">
        <w:rPr>
          <w:rFonts w:ascii="Segoe UI" w:hAnsi="Segoe UI" w:cs="Segoe UI"/>
          <w:sz w:val="21"/>
          <w:szCs w:val="21"/>
        </w:rPr>
        <w:t>U</w:t>
      </w:r>
      <w:r w:rsidR="009B2EFB" w:rsidRPr="0005266A">
        <w:rPr>
          <w:rFonts w:ascii="Segoe UI" w:hAnsi="Segoe UI" w:cs="Segoe UI"/>
          <w:sz w:val="21"/>
          <w:szCs w:val="21"/>
        </w:rPr>
        <w:t>nder SO3</w:t>
      </w:r>
      <w:r w:rsidR="00A13CAD" w:rsidRPr="0005266A">
        <w:rPr>
          <w:rFonts w:ascii="Segoe UI" w:hAnsi="Segoe UI" w:cs="Segoe UI"/>
          <w:sz w:val="21"/>
          <w:szCs w:val="21"/>
        </w:rPr>
        <w:t xml:space="preserve">, UNEG and its members would collectively and individually achieve this </w:t>
      </w:r>
      <w:r w:rsidR="00DE3761" w:rsidRPr="0005266A">
        <w:rPr>
          <w:rFonts w:ascii="Segoe UI" w:hAnsi="Segoe UI" w:cs="Segoe UI"/>
          <w:sz w:val="21"/>
          <w:szCs w:val="21"/>
        </w:rPr>
        <w:t xml:space="preserve">objective </w:t>
      </w:r>
      <w:r w:rsidR="00A13CAD" w:rsidRPr="0005266A">
        <w:rPr>
          <w:rFonts w:ascii="Segoe UI" w:hAnsi="Segoe UI" w:cs="Segoe UI"/>
          <w:sz w:val="21"/>
          <w:szCs w:val="21"/>
        </w:rPr>
        <w:t xml:space="preserve">through, </w:t>
      </w:r>
      <w:r w:rsidR="00A13CAD" w:rsidRPr="0005266A">
        <w:rPr>
          <w:rFonts w:ascii="Segoe UI" w:hAnsi="Segoe UI" w:cs="Segoe UI"/>
          <w:i/>
          <w:sz w:val="21"/>
          <w:szCs w:val="21"/>
        </w:rPr>
        <w:t>inter alia</w:t>
      </w:r>
      <w:r w:rsidR="00A13CAD" w:rsidRPr="0005266A">
        <w:rPr>
          <w:rFonts w:ascii="Segoe UI" w:hAnsi="Segoe UI" w:cs="Segoe UI"/>
          <w:sz w:val="21"/>
          <w:szCs w:val="21"/>
        </w:rPr>
        <w:t>:</w:t>
      </w:r>
    </w:p>
    <w:p w14:paraId="67CAD70E" w14:textId="2E286DE9" w:rsidR="00A13CAD" w:rsidRPr="0005266A" w:rsidRDefault="00A13CAD" w:rsidP="004206AC">
      <w:pPr>
        <w:pStyle w:val="ListParagraph"/>
        <w:numPr>
          <w:ilvl w:val="0"/>
          <w:numId w:val="4"/>
        </w:numPr>
        <w:jc w:val="both"/>
        <w:rPr>
          <w:rFonts w:ascii="Segoe UI" w:hAnsi="Segoe UI" w:cs="Segoe UI"/>
          <w:sz w:val="21"/>
          <w:szCs w:val="21"/>
        </w:rPr>
      </w:pPr>
      <w:r w:rsidRPr="0005266A">
        <w:rPr>
          <w:rFonts w:ascii="Segoe UI" w:hAnsi="Segoe UI" w:cs="Segoe UI"/>
          <w:sz w:val="21"/>
          <w:szCs w:val="21"/>
        </w:rPr>
        <w:t>supporting the development of policy frameworks, institutional set-ups</w:t>
      </w:r>
      <w:r w:rsidR="0086232C" w:rsidRPr="0005266A">
        <w:rPr>
          <w:rFonts w:ascii="Segoe UI" w:hAnsi="Segoe UI" w:cs="Segoe UI"/>
          <w:sz w:val="21"/>
          <w:szCs w:val="21"/>
        </w:rPr>
        <w:t xml:space="preserve"> and governance, </w:t>
      </w:r>
      <w:r w:rsidRPr="0005266A">
        <w:rPr>
          <w:rFonts w:ascii="Segoe UI" w:hAnsi="Segoe UI" w:cs="Segoe UI"/>
          <w:sz w:val="21"/>
          <w:szCs w:val="21"/>
        </w:rPr>
        <w:t xml:space="preserve">normative standards and methodological guidance (e.g. system-wide evaluations, </w:t>
      </w:r>
      <w:r w:rsidR="0086232C" w:rsidRPr="0005266A">
        <w:rPr>
          <w:rFonts w:ascii="Segoe UI" w:hAnsi="Segoe UI" w:cs="Segoe UI"/>
          <w:sz w:val="21"/>
          <w:szCs w:val="21"/>
        </w:rPr>
        <w:t xml:space="preserve">system-wide evaluation architecture, </w:t>
      </w:r>
      <w:r w:rsidRPr="0005266A">
        <w:rPr>
          <w:rFonts w:ascii="Segoe UI" w:hAnsi="Segoe UI" w:cs="Segoe UI"/>
          <w:sz w:val="21"/>
          <w:szCs w:val="21"/>
        </w:rPr>
        <w:t>UNDAF evaluations, new types of joint evaluations</w:t>
      </w:r>
      <w:r w:rsidR="0005266A">
        <w:rPr>
          <w:rFonts w:ascii="Segoe UI" w:hAnsi="Segoe UI" w:cs="Segoe UI"/>
          <w:sz w:val="21"/>
          <w:szCs w:val="21"/>
        </w:rPr>
        <w:t>);</w:t>
      </w:r>
    </w:p>
    <w:p w14:paraId="092DFB07" w14:textId="3195E907" w:rsidR="00A13CAD" w:rsidRPr="0005266A" w:rsidRDefault="00A13CAD" w:rsidP="004206AC">
      <w:pPr>
        <w:pStyle w:val="ListParagraph"/>
        <w:numPr>
          <w:ilvl w:val="0"/>
          <w:numId w:val="4"/>
        </w:numPr>
        <w:jc w:val="both"/>
        <w:rPr>
          <w:rFonts w:ascii="Segoe UI" w:hAnsi="Segoe UI" w:cs="Segoe UI"/>
          <w:sz w:val="21"/>
          <w:szCs w:val="21"/>
        </w:rPr>
      </w:pPr>
      <w:r w:rsidRPr="0005266A">
        <w:rPr>
          <w:rFonts w:ascii="Segoe UI" w:hAnsi="Segoe UI" w:cs="Segoe UI"/>
          <w:sz w:val="21"/>
          <w:szCs w:val="21"/>
        </w:rPr>
        <w:t xml:space="preserve">engaging </w:t>
      </w:r>
      <w:r w:rsidR="0025401B" w:rsidRPr="0005266A">
        <w:rPr>
          <w:rFonts w:ascii="Segoe UI" w:hAnsi="Segoe UI" w:cs="Segoe UI"/>
          <w:sz w:val="21"/>
          <w:szCs w:val="21"/>
        </w:rPr>
        <w:t xml:space="preserve">and presenting to </w:t>
      </w:r>
      <w:r w:rsidRPr="0005266A">
        <w:rPr>
          <w:rFonts w:ascii="Segoe UI" w:hAnsi="Segoe UI" w:cs="Segoe UI"/>
          <w:sz w:val="21"/>
          <w:szCs w:val="21"/>
        </w:rPr>
        <w:t>governing bodies, member state governments, management apparatus, and other key stakeholders within and outside the U</w:t>
      </w:r>
      <w:r w:rsidR="006D14DE" w:rsidRPr="0005266A">
        <w:rPr>
          <w:rFonts w:ascii="Segoe UI" w:hAnsi="Segoe UI" w:cs="Segoe UI"/>
          <w:sz w:val="21"/>
          <w:szCs w:val="21"/>
        </w:rPr>
        <w:t xml:space="preserve">nited </w:t>
      </w:r>
      <w:r w:rsidRPr="0005266A">
        <w:rPr>
          <w:rFonts w:ascii="Segoe UI" w:hAnsi="Segoe UI" w:cs="Segoe UI"/>
          <w:sz w:val="21"/>
          <w:szCs w:val="21"/>
        </w:rPr>
        <w:t>N</w:t>
      </w:r>
      <w:r w:rsidR="006D14DE" w:rsidRPr="0005266A">
        <w:rPr>
          <w:rFonts w:ascii="Segoe UI" w:hAnsi="Segoe UI" w:cs="Segoe UI"/>
          <w:sz w:val="21"/>
          <w:szCs w:val="21"/>
        </w:rPr>
        <w:t>ations</w:t>
      </w:r>
      <w:r w:rsidR="0005266A">
        <w:rPr>
          <w:rFonts w:ascii="Segoe UI" w:hAnsi="Segoe UI" w:cs="Segoe UI"/>
          <w:sz w:val="21"/>
          <w:szCs w:val="21"/>
        </w:rPr>
        <w:t xml:space="preserve"> system;</w:t>
      </w:r>
    </w:p>
    <w:p w14:paraId="351BFB24" w14:textId="410EAA7C" w:rsidR="00A13CAD" w:rsidRPr="0005266A" w:rsidRDefault="00A13CAD" w:rsidP="004206AC">
      <w:pPr>
        <w:pStyle w:val="ListParagraph"/>
        <w:numPr>
          <w:ilvl w:val="0"/>
          <w:numId w:val="4"/>
        </w:numPr>
        <w:jc w:val="both"/>
        <w:rPr>
          <w:rFonts w:ascii="Segoe UI" w:hAnsi="Segoe UI" w:cs="Segoe UI"/>
          <w:sz w:val="21"/>
          <w:szCs w:val="21"/>
        </w:rPr>
      </w:pPr>
      <w:r w:rsidRPr="0005266A">
        <w:rPr>
          <w:rFonts w:ascii="Segoe UI" w:hAnsi="Segoe UI" w:cs="Segoe UI"/>
          <w:sz w:val="21"/>
          <w:szCs w:val="21"/>
        </w:rPr>
        <w:t>setting up and promoting the evaluation agenda of interest to stakeholders, and developing common methodologies and approaches (e.g. SDG evaluations, humanitarian evaluations, evalua</w:t>
      </w:r>
      <w:r w:rsidR="00305AC1" w:rsidRPr="0005266A">
        <w:rPr>
          <w:rFonts w:ascii="Segoe UI" w:hAnsi="Segoe UI" w:cs="Segoe UI"/>
          <w:sz w:val="21"/>
          <w:szCs w:val="21"/>
        </w:rPr>
        <w:t>tions to “leave no one behind”)</w:t>
      </w:r>
    </w:p>
    <w:p w14:paraId="65990241" w14:textId="13FA6503" w:rsidR="0025401B" w:rsidRPr="0005266A" w:rsidRDefault="0025401B" w:rsidP="004206AC">
      <w:pPr>
        <w:pStyle w:val="ListParagraph"/>
        <w:numPr>
          <w:ilvl w:val="0"/>
          <w:numId w:val="4"/>
        </w:numPr>
        <w:jc w:val="both"/>
        <w:rPr>
          <w:rFonts w:ascii="Segoe UI" w:hAnsi="Segoe UI" w:cs="Segoe UI"/>
          <w:sz w:val="21"/>
          <w:szCs w:val="21"/>
        </w:rPr>
      </w:pPr>
      <w:r w:rsidRPr="0005266A">
        <w:rPr>
          <w:rFonts w:ascii="Segoe UI" w:hAnsi="Segoe UI" w:cs="Segoe UI"/>
          <w:sz w:val="21"/>
          <w:szCs w:val="21"/>
        </w:rPr>
        <w:t>constituting evaluation coalitions to support/coordinate joint or system-wide evaluation efforts and products relevant for each SDG as well as other system-wide agendas (e.g. humanitarian assistance);</w:t>
      </w:r>
    </w:p>
    <w:p w14:paraId="67C7CC70" w14:textId="058A69ED" w:rsidR="00A13CAD" w:rsidRPr="0005266A" w:rsidRDefault="00A13CAD" w:rsidP="004206AC">
      <w:pPr>
        <w:pStyle w:val="ListParagraph"/>
        <w:numPr>
          <w:ilvl w:val="0"/>
          <w:numId w:val="4"/>
        </w:numPr>
        <w:jc w:val="both"/>
        <w:rPr>
          <w:rFonts w:ascii="Segoe UI" w:hAnsi="Segoe UI" w:cs="Segoe UI"/>
          <w:sz w:val="21"/>
          <w:szCs w:val="21"/>
        </w:rPr>
      </w:pPr>
      <w:r w:rsidRPr="0005266A">
        <w:rPr>
          <w:rFonts w:ascii="Segoe UI" w:hAnsi="Segoe UI" w:cs="Segoe UI"/>
          <w:sz w:val="21"/>
          <w:szCs w:val="21"/>
        </w:rPr>
        <w:t xml:space="preserve">providing practical advice and support to enhance the use of evaluations </w:t>
      </w:r>
      <w:r w:rsidR="00740778" w:rsidRPr="0005266A">
        <w:rPr>
          <w:rFonts w:ascii="Segoe UI" w:hAnsi="Segoe UI" w:cs="Segoe UI"/>
          <w:sz w:val="21"/>
          <w:szCs w:val="21"/>
        </w:rPr>
        <w:t xml:space="preserve">(e.g. by promoting open dissemination of evaluation reports) </w:t>
      </w:r>
      <w:r w:rsidRPr="0005266A">
        <w:rPr>
          <w:rFonts w:ascii="Segoe UI" w:hAnsi="Segoe UI" w:cs="Segoe UI"/>
          <w:sz w:val="21"/>
          <w:szCs w:val="21"/>
        </w:rPr>
        <w:t>and further developing the understanding of the ways to enhance the use of evaluations (e.g. enhanced use of new media and information technology, improved presentation of evaluations and thei</w:t>
      </w:r>
      <w:r w:rsidR="0059526E">
        <w:rPr>
          <w:rFonts w:ascii="Segoe UI" w:hAnsi="Segoe UI" w:cs="Segoe UI"/>
          <w:sz w:val="21"/>
          <w:szCs w:val="21"/>
        </w:rPr>
        <w:t>r results, knowledge management</w:t>
      </w:r>
      <w:r w:rsidRPr="0005266A">
        <w:rPr>
          <w:rFonts w:ascii="Segoe UI" w:hAnsi="Segoe UI" w:cs="Segoe UI"/>
          <w:sz w:val="21"/>
          <w:szCs w:val="21"/>
        </w:rPr>
        <w:t>)</w:t>
      </w:r>
    </w:p>
    <w:p w14:paraId="63B59BC9" w14:textId="77777777" w:rsidR="004C6623" w:rsidRPr="0005266A" w:rsidRDefault="004C6623" w:rsidP="00FD756B">
      <w:pPr>
        <w:pStyle w:val="Heading4"/>
        <w:jc w:val="both"/>
        <w:rPr>
          <w:rFonts w:ascii="Segoe UI" w:hAnsi="Segoe UI" w:cs="Segoe UI"/>
          <w:sz w:val="21"/>
          <w:szCs w:val="21"/>
        </w:rPr>
      </w:pPr>
      <w:r w:rsidRPr="0005266A">
        <w:rPr>
          <w:rFonts w:ascii="Segoe UI" w:hAnsi="Segoe UI" w:cs="Segoe UI"/>
          <w:sz w:val="21"/>
          <w:szCs w:val="21"/>
        </w:rPr>
        <w:t>Key Performance Indicators</w:t>
      </w:r>
    </w:p>
    <w:p w14:paraId="65BA43B6" w14:textId="7789228E" w:rsidR="004C6623" w:rsidRPr="0005266A" w:rsidRDefault="004C6623" w:rsidP="004206AC">
      <w:pPr>
        <w:pStyle w:val="ListParagraph"/>
        <w:numPr>
          <w:ilvl w:val="0"/>
          <w:numId w:val="10"/>
        </w:numPr>
        <w:spacing w:before="120"/>
        <w:jc w:val="both"/>
        <w:rPr>
          <w:rFonts w:ascii="Segoe UI" w:hAnsi="Segoe UI" w:cs="Segoe UI"/>
          <w:sz w:val="21"/>
          <w:szCs w:val="21"/>
        </w:rPr>
      </w:pPr>
      <w:r w:rsidRPr="0005266A">
        <w:rPr>
          <w:rFonts w:ascii="Segoe UI" w:hAnsi="Segoe UI" w:cs="Segoe UI"/>
          <w:sz w:val="21"/>
          <w:szCs w:val="21"/>
        </w:rPr>
        <w:t xml:space="preserve">By 2021, policy frameworks, institutional set-ups, normative standards and methodological guidance for system-wide evaluations, UNDAF evaluations, </w:t>
      </w:r>
      <w:r w:rsidR="006F6154" w:rsidRPr="0005266A">
        <w:rPr>
          <w:rFonts w:ascii="Segoe UI" w:hAnsi="Segoe UI" w:cs="Segoe UI"/>
          <w:sz w:val="21"/>
          <w:szCs w:val="21"/>
        </w:rPr>
        <w:t xml:space="preserve">and </w:t>
      </w:r>
      <w:r w:rsidR="009B2EFB" w:rsidRPr="0005266A">
        <w:rPr>
          <w:rFonts w:ascii="Segoe UI" w:hAnsi="Segoe UI" w:cs="Segoe UI"/>
          <w:sz w:val="21"/>
          <w:szCs w:val="21"/>
        </w:rPr>
        <w:t xml:space="preserve">new types of joint evaluations are </w:t>
      </w:r>
      <w:r w:rsidR="00447063" w:rsidRPr="0005266A">
        <w:rPr>
          <w:rFonts w:ascii="Segoe UI" w:hAnsi="Segoe UI" w:cs="Segoe UI"/>
          <w:sz w:val="21"/>
          <w:szCs w:val="21"/>
        </w:rPr>
        <w:t xml:space="preserve">established with </w:t>
      </w:r>
      <w:r w:rsidR="009B2EFB" w:rsidRPr="0005266A">
        <w:rPr>
          <w:rFonts w:ascii="Segoe UI" w:hAnsi="Segoe UI" w:cs="Segoe UI"/>
          <w:sz w:val="21"/>
          <w:szCs w:val="21"/>
        </w:rPr>
        <w:t>UNEG</w:t>
      </w:r>
      <w:r w:rsidR="00447063" w:rsidRPr="0005266A">
        <w:rPr>
          <w:rFonts w:ascii="Segoe UI" w:hAnsi="Segoe UI" w:cs="Segoe UI"/>
          <w:sz w:val="21"/>
          <w:szCs w:val="21"/>
        </w:rPr>
        <w:t xml:space="preserve"> support</w:t>
      </w:r>
      <w:r w:rsidR="0005266A">
        <w:rPr>
          <w:rFonts w:ascii="Segoe UI" w:hAnsi="Segoe UI" w:cs="Segoe UI"/>
          <w:sz w:val="21"/>
          <w:szCs w:val="21"/>
        </w:rPr>
        <w:t>.</w:t>
      </w:r>
      <w:r w:rsidR="002D359F" w:rsidRPr="0005266A">
        <w:rPr>
          <w:rFonts w:ascii="Segoe UI" w:hAnsi="Segoe UI" w:cs="Segoe UI"/>
          <w:sz w:val="21"/>
          <w:szCs w:val="21"/>
        </w:rPr>
        <w:t xml:space="preserve"> Baseline (2019): 0</w:t>
      </w:r>
      <w:r w:rsidR="0005266A">
        <w:rPr>
          <w:rFonts w:ascii="Segoe UI" w:hAnsi="Segoe UI" w:cs="Segoe UI"/>
          <w:sz w:val="21"/>
          <w:szCs w:val="21"/>
        </w:rPr>
        <w:t>;</w:t>
      </w:r>
    </w:p>
    <w:p w14:paraId="35C48E43" w14:textId="53E5FC09" w:rsidR="004C6623" w:rsidRPr="0005266A" w:rsidRDefault="00A3334E" w:rsidP="004206AC">
      <w:pPr>
        <w:pStyle w:val="ListParagraph"/>
        <w:numPr>
          <w:ilvl w:val="0"/>
          <w:numId w:val="10"/>
        </w:numPr>
        <w:jc w:val="both"/>
        <w:rPr>
          <w:rFonts w:ascii="Segoe UI" w:hAnsi="Segoe UI" w:cs="Segoe UI"/>
          <w:sz w:val="21"/>
          <w:szCs w:val="21"/>
        </w:rPr>
      </w:pPr>
      <w:r w:rsidRPr="0005266A">
        <w:rPr>
          <w:rFonts w:ascii="Segoe UI" w:hAnsi="Segoe UI" w:cs="Segoe UI"/>
          <w:sz w:val="21"/>
          <w:szCs w:val="21"/>
        </w:rPr>
        <w:t>By 202</w:t>
      </w:r>
      <w:r w:rsidR="00C42F75" w:rsidRPr="0005266A">
        <w:rPr>
          <w:rFonts w:ascii="Segoe UI" w:hAnsi="Segoe UI" w:cs="Segoe UI"/>
          <w:sz w:val="21"/>
          <w:szCs w:val="21"/>
        </w:rPr>
        <w:t>1</w:t>
      </w:r>
      <w:r w:rsidRPr="0005266A">
        <w:rPr>
          <w:rFonts w:ascii="Segoe UI" w:hAnsi="Segoe UI" w:cs="Segoe UI"/>
          <w:sz w:val="21"/>
          <w:szCs w:val="21"/>
        </w:rPr>
        <w:t>, 100</w:t>
      </w:r>
      <w:r w:rsidR="00207061" w:rsidRPr="0005266A">
        <w:rPr>
          <w:rFonts w:ascii="Segoe UI" w:hAnsi="Segoe UI" w:cs="Segoe UI"/>
          <w:sz w:val="21"/>
          <w:szCs w:val="21"/>
        </w:rPr>
        <w:t xml:space="preserve"> percent</w:t>
      </w:r>
      <w:r w:rsidRPr="0005266A">
        <w:rPr>
          <w:rFonts w:ascii="Segoe UI" w:hAnsi="Segoe UI" w:cs="Segoe UI"/>
          <w:sz w:val="21"/>
          <w:szCs w:val="21"/>
        </w:rPr>
        <w:t xml:space="preserve"> of UNEG members </w:t>
      </w:r>
      <w:r w:rsidR="0025401B" w:rsidRPr="0005266A">
        <w:rPr>
          <w:rFonts w:ascii="Segoe UI" w:hAnsi="Segoe UI" w:cs="Segoe UI"/>
          <w:sz w:val="21"/>
          <w:szCs w:val="21"/>
        </w:rPr>
        <w:t>who have been authori</w:t>
      </w:r>
      <w:r w:rsidR="00E85021" w:rsidRPr="0005266A">
        <w:rPr>
          <w:rFonts w:ascii="Segoe UI" w:hAnsi="Segoe UI" w:cs="Segoe UI"/>
          <w:sz w:val="21"/>
          <w:szCs w:val="21"/>
        </w:rPr>
        <w:t xml:space="preserve">zed to do so by their governing bodies </w:t>
      </w:r>
      <w:r w:rsidRPr="0005266A">
        <w:rPr>
          <w:rFonts w:ascii="Segoe UI" w:hAnsi="Segoe UI" w:cs="Segoe UI"/>
          <w:sz w:val="21"/>
          <w:szCs w:val="21"/>
        </w:rPr>
        <w:t>have made their corporate evaluations available on the UNEG website</w:t>
      </w:r>
      <w:r w:rsidR="0005266A">
        <w:rPr>
          <w:rFonts w:ascii="Segoe UI" w:hAnsi="Segoe UI" w:cs="Segoe UI"/>
          <w:sz w:val="21"/>
          <w:szCs w:val="21"/>
        </w:rPr>
        <w:t>*.</w:t>
      </w:r>
      <w:r w:rsidRPr="0005266A">
        <w:rPr>
          <w:rFonts w:ascii="Segoe UI" w:hAnsi="Segoe UI" w:cs="Segoe UI"/>
          <w:sz w:val="21"/>
          <w:szCs w:val="21"/>
        </w:rPr>
        <w:t xml:space="preserve"> Baseline (2019</w:t>
      </w:r>
      <w:r w:rsidR="00740778" w:rsidRPr="0005266A">
        <w:rPr>
          <w:rFonts w:ascii="Segoe UI" w:hAnsi="Segoe UI" w:cs="Segoe UI"/>
          <w:sz w:val="21"/>
          <w:szCs w:val="21"/>
        </w:rPr>
        <w:t>): 10/48</w:t>
      </w:r>
      <w:r w:rsidR="0005266A">
        <w:rPr>
          <w:rFonts w:ascii="Segoe UI" w:hAnsi="Segoe UI" w:cs="Segoe UI"/>
          <w:sz w:val="21"/>
          <w:szCs w:val="21"/>
        </w:rPr>
        <w:t>;</w:t>
      </w:r>
    </w:p>
    <w:p w14:paraId="3805E3F8" w14:textId="2F7708EC" w:rsidR="00C42F75" w:rsidRPr="0005266A" w:rsidRDefault="00C42F75" w:rsidP="004206AC">
      <w:pPr>
        <w:pStyle w:val="ListParagraph"/>
        <w:numPr>
          <w:ilvl w:val="0"/>
          <w:numId w:val="10"/>
        </w:numPr>
        <w:jc w:val="both"/>
        <w:rPr>
          <w:rFonts w:ascii="Segoe UI" w:hAnsi="Segoe UI" w:cs="Segoe UI"/>
          <w:sz w:val="21"/>
          <w:szCs w:val="21"/>
        </w:rPr>
      </w:pPr>
      <w:r w:rsidRPr="0005266A">
        <w:rPr>
          <w:rFonts w:ascii="Segoe UI" w:hAnsi="Segoe UI" w:cs="Segoe UI"/>
          <w:sz w:val="21"/>
          <w:szCs w:val="21"/>
        </w:rPr>
        <w:t>By 2021, 75</w:t>
      </w:r>
      <w:r w:rsidR="00207061" w:rsidRPr="0005266A">
        <w:rPr>
          <w:rFonts w:ascii="Segoe UI" w:hAnsi="Segoe UI" w:cs="Segoe UI"/>
          <w:sz w:val="21"/>
          <w:szCs w:val="21"/>
        </w:rPr>
        <w:t xml:space="preserve"> percent</w:t>
      </w:r>
      <w:r w:rsidRPr="0005266A">
        <w:rPr>
          <w:rFonts w:ascii="Segoe UI" w:hAnsi="Segoe UI" w:cs="Segoe UI"/>
          <w:sz w:val="21"/>
          <w:szCs w:val="21"/>
        </w:rPr>
        <w:t xml:space="preserve"> of UNEG members are engaging in joint evaluation</w:t>
      </w:r>
      <w:r w:rsidR="002D359F" w:rsidRPr="0005266A">
        <w:rPr>
          <w:rFonts w:ascii="Segoe UI" w:hAnsi="Segoe UI" w:cs="Segoe UI"/>
          <w:sz w:val="21"/>
          <w:szCs w:val="21"/>
        </w:rPr>
        <w:t>s</w:t>
      </w:r>
      <w:r w:rsidR="0005266A">
        <w:rPr>
          <w:rFonts w:ascii="Segoe UI" w:hAnsi="Segoe UI" w:cs="Segoe UI"/>
          <w:sz w:val="21"/>
          <w:szCs w:val="21"/>
        </w:rPr>
        <w:t>*.</w:t>
      </w:r>
      <w:r w:rsidRPr="0005266A">
        <w:rPr>
          <w:rFonts w:ascii="Segoe UI" w:hAnsi="Segoe UI" w:cs="Segoe UI"/>
          <w:sz w:val="21"/>
          <w:szCs w:val="21"/>
        </w:rPr>
        <w:t xml:space="preserve"> Baseline (2019): 10</w:t>
      </w:r>
      <w:r w:rsidR="00740778" w:rsidRPr="0005266A">
        <w:rPr>
          <w:rFonts w:ascii="Segoe UI" w:hAnsi="Segoe UI" w:cs="Segoe UI"/>
          <w:sz w:val="21"/>
          <w:szCs w:val="21"/>
        </w:rPr>
        <w:t>/48</w:t>
      </w:r>
      <w:r w:rsidR="0005266A">
        <w:rPr>
          <w:rFonts w:ascii="Segoe UI" w:hAnsi="Segoe UI" w:cs="Segoe UI"/>
          <w:sz w:val="21"/>
          <w:szCs w:val="21"/>
        </w:rPr>
        <w:t>.</w:t>
      </w:r>
    </w:p>
    <w:p w14:paraId="34B95341" w14:textId="5EEA2A8A" w:rsidR="00447063" w:rsidRPr="0005266A" w:rsidRDefault="00447063" w:rsidP="004206AC">
      <w:pPr>
        <w:pStyle w:val="ListParagraph"/>
        <w:numPr>
          <w:ilvl w:val="0"/>
          <w:numId w:val="10"/>
        </w:numPr>
        <w:spacing w:before="120"/>
        <w:jc w:val="both"/>
        <w:rPr>
          <w:rFonts w:ascii="Segoe UI" w:hAnsi="Segoe UI" w:cs="Segoe UI"/>
          <w:sz w:val="21"/>
          <w:szCs w:val="21"/>
        </w:rPr>
      </w:pPr>
      <w:r w:rsidRPr="0005266A">
        <w:rPr>
          <w:rFonts w:ascii="Segoe UI" w:hAnsi="Segoe UI" w:cs="Segoe UI"/>
          <w:sz w:val="21"/>
          <w:szCs w:val="21"/>
        </w:rPr>
        <w:t>By 202</w:t>
      </w:r>
      <w:r w:rsidR="0059526E">
        <w:rPr>
          <w:rFonts w:ascii="Segoe UI" w:hAnsi="Segoe UI" w:cs="Segoe UI"/>
          <w:sz w:val="21"/>
          <w:szCs w:val="21"/>
        </w:rPr>
        <w:t>4</w:t>
      </w:r>
      <w:r w:rsidRPr="0005266A">
        <w:rPr>
          <w:rFonts w:ascii="Segoe UI" w:hAnsi="Segoe UI" w:cs="Segoe UI"/>
          <w:sz w:val="21"/>
          <w:szCs w:val="21"/>
        </w:rPr>
        <w:t>, all UNDAF evaluations are quality assured with UNEG support</w:t>
      </w:r>
      <w:r w:rsidR="0005266A">
        <w:rPr>
          <w:rFonts w:ascii="Segoe UI" w:hAnsi="Segoe UI" w:cs="Segoe UI"/>
          <w:sz w:val="21"/>
          <w:szCs w:val="21"/>
        </w:rPr>
        <w:t>.</w:t>
      </w:r>
      <w:r w:rsidRPr="0005266A">
        <w:rPr>
          <w:rFonts w:ascii="Segoe UI" w:hAnsi="Segoe UI" w:cs="Segoe UI"/>
          <w:sz w:val="21"/>
          <w:szCs w:val="21"/>
        </w:rPr>
        <w:t xml:space="preserve"> Baseline (2019): 0</w:t>
      </w:r>
      <w:r w:rsidR="0005266A">
        <w:rPr>
          <w:rFonts w:ascii="Segoe UI" w:hAnsi="Segoe UI" w:cs="Segoe UI"/>
          <w:sz w:val="21"/>
          <w:szCs w:val="21"/>
        </w:rPr>
        <w:t>;</w:t>
      </w:r>
    </w:p>
    <w:p w14:paraId="324D9D8F" w14:textId="18FF9AD1" w:rsidR="00740778" w:rsidRPr="0005266A" w:rsidRDefault="00740778" w:rsidP="004206AC">
      <w:pPr>
        <w:pStyle w:val="ListParagraph"/>
        <w:numPr>
          <w:ilvl w:val="0"/>
          <w:numId w:val="10"/>
        </w:numPr>
        <w:jc w:val="both"/>
        <w:rPr>
          <w:rFonts w:ascii="Segoe UI" w:hAnsi="Segoe UI" w:cs="Segoe UI"/>
          <w:sz w:val="21"/>
          <w:szCs w:val="21"/>
        </w:rPr>
      </w:pPr>
      <w:r w:rsidRPr="0005266A">
        <w:rPr>
          <w:rFonts w:ascii="Segoe UI" w:hAnsi="Segoe UI" w:cs="Segoe UI"/>
          <w:sz w:val="21"/>
          <w:szCs w:val="21"/>
        </w:rPr>
        <w:t xml:space="preserve">By 2024, UNEG has supported the conduct of </w:t>
      </w:r>
      <w:r w:rsidR="00FD756B">
        <w:rPr>
          <w:rFonts w:ascii="Segoe UI" w:hAnsi="Segoe UI" w:cs="Segoe UI"/>
          <w:sz w:val="21"/>
          <w:szCs w:val="21"/>
        </w:rPr>
        <w:t xml:space="preserve">at least </w:t>
      </w:r>
      <w:r w:rsidR="00447063" w:rsidRPr="0005266A">
        <w:rPr>
          <w:rFonts w:ascii="Segoe UI" w:hAnsi="Segoe UI" w:cs="Segoe UI"/>
          <w:sz w:val="21"/>
          <w:szCs w:val="21"/>
        </w:rPr>
        <w:t>4</w:t>
      </w:r>
      <w:r w:rsidRPr="0005266A">
        <w:rPr>
          <w:rFonts w:ascii="Segoe UI" w:hAnsi="Segoe UI" w:cs="Segoe UI"/>
          <w:sz w:val="21"/>
          <w:szCs w:val="21"/>
        </w:rPr>
        <w:t xml:space="preserve"> </w:t>
      </w:r>
      <w:r w:rsidR="0059526E">
        <w:rPr>
          <w:rFonts w:ascii="Segoe UI" w:hAnsi="Segoe UI" w:cs="Segoe UI"/>
          <w:sz w:val="21"/>
          <w:szCs w:val="21"/>
        </w:rPr>
        <w:t>SWEs</w:t>
      </w:r>
      <w:r w:rsidRPr="0005266A">
        <w:rPr>
          <w:rFonts w:ascii="Segoe UI" w:hAnsi="Segoe UI" w:cs="Segoe UI"/>
          <w:sz w:val="21"/>
          <w:szCs w:val="21"/>
        </w:rPr>
        <w:t>, including new types of joint evaluations (</w:t>
      </w:r>
      <w:r w:rsidR="00067009" w:rsidRPr="0005266A">
        <w:rPr>
          <w:rFonts w:ascii="Segoe UI" w:hAnsi="Segoe UI" w:cs="Segoe UI"/>
          <w:sz w:val="21"/>
          <w:szCs w:val="21"/>
        </w:rPr>
        <w:t xml:space="preserve">e.g. </w:t>
      </w:r>
      <w:r w:rsidRPr="0005266A">
        <w:rPr>
          <w:rFonts w:ascii="Segoe UI" w:hAnsi="Segoe UI" w:cs="Segoe UI"/>
          <w:sz w:val="21"/>
          <w:szCs w:val="21"/>
        </w:rPr>
        <w:t>SDG</w:t>
      </w:r>
      <w:r w:rsidR="00067009" w:rsidRPr="0005266A">
        <w:rPr>
          <w:rFonts w:ascii="Segoe UI" w:hAnsi="Segoe UI" w:cs="Segoe UI"/>
          <w:sz w:val="21"/>
          <w:szCs w:val="21"/>
        </w:rPr>
        <w:t>, humanitarian</w:t>
      </w:r>
      <w:r w:rsidRPr="0005266A">
        <w:rPr>
          <w:rFonts w:ascii="Segoe UI" w:hAnsi="Segoe UI" w:cs="Segoe UI"/>
          <w:sz w:val="21"/>
          <w:szCs w:val="21"/>
        </w:rPr>
        <w:t xml:space="preserve">). Baseline (2019): </w:t>
      </w:r>
      <w:r w:rsidR="00067009" w:rsidRPr="0005266A">
        <w:rPr>
          <w:rFonts w:ascii="Segoe UI" w:hAnsi="Segoe UI" w:cs="Segoe UI"/>
          <w:sz w:val="21"/>
          <w:szCs w:val="21"/>
        </w:rPr>
        <w:t>2 (humanitarian)</w:t>
      </w:r>
      <w:r w:rsidR="00CF2F88">
        <w:rPr>
          <w:rFonts w:ascii="Segoe UI" w:hAnsi="Segoe UI" w:cs="Segoe UI"/>
          <w:sz w:val="21"/>
          <w:szCs w:val="21"/>
        </w:rPr>
        <w:t>;</w:t>
      </w:r>
      <w:r w:rsidR="00E85021" w:rsidRPr="0005266A">
        <w:rPr>
          <w:rFonts w:ascii="Segoe UI" w:hAnsi="Segoe UI" w:cs="Segoe UI"/>
          <w:sz w:val="21"/>
          <w:szCs w:val="21"/>
        </w:rPr>
        <w:t xml:space="preserve"> </w:t>
      </w:r>
      <w:r w:rsidR="00CF2F88">
        <w:rPr>
          <w:rFonts w:ascii="Segoe UI" w:hAnsi="Segoe UI" w:cs="Segoe UI"/>
          <w:sz w:val="21"/>
          <w:szCs w:val="21"/>
        </w:rPr>
        <w:t>0</w:t>
      </w:r>
      <w:r w:rsidR="00E85021" w:rsidRPr="0005266A">
        <w:rPr>
          <w:rFonts w:ascii="Segoe UI" w:hAnsi="Segoe UI" w:cs="Segoe UI"/>
          <w:sz w:val="21"/>
          <w:szCs w:val="21"/>
        </w:rPr>
        <w:t xml:space="preserve"> (development)</w:t>
      </w:r>
    </w:p>
    <w:p w14:paraId="27CCD222" w14:textId="791784BD" w:rsidR="00305AC1" w:rsidRPr="0005266A" w:rsidRDefault="00C42F75" w:rsidP="00067009">
      <w:pPr>
        <w:pStyle w:val="Heading4"/>
        <w:rPr>
          <w:rFonts w:ascii="Segoe UI" w:hAnsi="Segoe UI" w:cs="Segoe UI"/>
          <w:sz w:val="21"/>
          <w:szCs w:val="21"/>
        </w:rPr>
      </w:pPr>
      <w:r w:rsidRPr="0005266A">
        <w:rPr>
          <w:rFonts w:ascii="Segoe UI" w:hAnsi="Segoe UI" w:cs="Segoe UI"/>
          <w:sz w:val="21"/>
          <w:szCs w:val="21"/>
        </w:rPr>
        <w:t xml:space="preserve"> </w:t>
      </w:r>
      <w:r w:rsidR="00811270" w:rsidRPr="0005266A">
        <w:rPr>
          <w:rFonts w:ascii="Segoe UI" w:hAnsi="Segoe UI" w:cs="Segoe UI"/>
          <w:sz w:val="21"/>
          <w:szCs w:val="21"/>
        </w:rPr>
        <w:t>Associated w</w:t>
      </w:r>
      <w:r w:rsidR="00305AC1" w:rsidRPr="0005266A">
        <w:rPr>
          <w:rFonts w:ascii="Segoe UI" w:hAnsi="Segoe UI" w:cs="Segoe UI"/>
          <w:sz w:val="21"/>
          <w:szCs w:val="21"/>
        </w:rPr>
        <w:t>orking/Interest groups:</w:t>
      </w:r>
      <w:r w:rsidR="00811270" w:rsidRPr="0005266A">
        <w:rPr>
          <w:rStyle w:val="FootnoteReference"/>
          <w:rFonts w:ascii="Segoe UI" w:hAnsi="Segoe UI" w:cs="Segoe UI"/>
          <w:sz w:val="21"/>
          <w:szCs w:val="21"/>
        </w:rPr>
        <w:t xml:space="preserve"> </w:t>
      </w:r>
      <w:r w:rsidR="00811270" w:rsidRPr="0005266A">
        <w:rPr>
          <w:rStyle w:val="FootnoteReference"/>
          <w:rFonts w:ascii="Segoe UI" w:hAnsi="Segoe UI" w:cs="Segoe UI"/>
          <w:sz w:val="21"/>
          <w:szCs w:val="21"/>
        </w:rPr>
        <w:footnoteReference w:id="7"/>
      </w:r>
    </w:p>
    <w:tbl>
      <w:tblPr>
        <w:tblStyle w:val="TableGrid"/>
        <w:tblW w:w="9360" w:type="dxa"/>
        <w:tblInd w:w="-5" w:type="dxa"/>
        <w:tblBorders>
          <w:insideH w:val="none" w:sz="0" w:space="0" w:color="auto"/>
          <w:insideV w:val="none" w:sz="0" w:space="0" w:color="auto"/>
        </w:tblBorders>
        <w:tblLook w:val="04A0" w:firstRow="1" w:lastRow="0" w:firstColumn="1" w:lastColumn="0" w:noHBand="0" w:noVBand="1"/>
      </w:tblPr>
      <w:tblGrid>
        <w:gridCol w:w="4477"/>
        <w:gridCol w:w="4883"/>
      </w:tblGrid>
      <w:tr w:rsidR="00305AC1" w:rsidRPr="0005266A" w14:paraId="0B7FBEDC" w14:textId="77777777" w:rsidTr="00CF2F88">
        <w:tc>
          <w:tcPr>
            <w:tcW w:w="4477" w:type="dxa"/>
          </w:tcPr>
          <w:p w14:paraId="77A61AFF" w14:textId="77777777" w:rsidR="00305AC1" w:rsidRPr="0005266A" w:rsidRDefault="00305AC1" w:rsidP="00067009">
            <w:pPr>
              <w:pStyle w:val="ListParagraph"/>
              <w:ind w:left="0"/>
              <w:rPr>
                <w:rFonts w:ascii="Segoe UI" w:hAnsi="Segoe UI" w:cs="Segoe UI"/>
                <w:color w:val="000000" w:themeColor="text1"/>
                <w:sz w:val="21"/>
                <w:szCs w:val="21"/>
              </w:rPr>
            </w:pPr>
            <w:r w:rsidRPr="0005266A">
              <w:rPr>
                <w:rFonts w:ascii="Segoe UI" w:hAnsi="Segoe UI" w:cs="Segoe UI"/>
                <w:color w:val="000000" w:themeColor="text1"/>
                <w:sz w:val="21"/>
                <w:szCs w:val="21"/>
              </w:rPr>
              <w:t>•</w:t>
            </w:r>
            <w:r w:rsidRPr="0005266A">
              <w:rPr>
                <w:rFonts w:ascii="Segoe UI" w:hAnsi="Segoe UI" w:cs="Segoe UI"/>
                <w:color w:val="000000" w:themeColor="text1"/>
                <w:sz w:val="21"/>
                <w:szCs w:val="21"/>
              </w:rPr>
              <w:tab/>
              <w:t>UNDAF evaluations</w:t>
            </w:r>
          </w:p>
        </w:tc>
        <w:tc>
          <w:tcPr>
            <w:tcW w:w="4883" w:type="dxa"/>
          </w:tcPr>
          <w:p w14:paraId="3A668EC4" w14:textId="3FD3D504" w:rsidR="00305AC1" w:rsidRPr="0005266A" w:rsidRDefault="00305AC1" w:rsidP="00067009">
            <w:pPr>
              <w:pStyle w:val="ListParagraph"/>
              <w:ind w:left="0"/>
              <w:rPr>
                <w:rFonts w:ascii="Segoe UI" w:hAnsi="Segoe UI" w:cs="Segoe UI"/>
                <w:color w:val="000000" w:themeColor="text1"/>
                <w:sz w:val="21"/>
                <w:szCs w:val="21"/>
              </w:rPr>
            </w:pPr>
            <w:r w:rsidRPr="0005266A">
              <w:rPr>
                <w:rFonts w:ascii="Segoe UI" w:hAnsi="Segoe UI" w:cs="Segoe UI"/>
                <w:color w:val="000000" w:themeColor="text1"/>
                <w:sz w:val="21"/>
                <w:szCs w:val="21"/>
              </w:rPr>
              <w:t>•</w:t>
            </w:r>
            <w:r w:rsidRPr="0005266A">
              <w:rPr>
                <w:rFonts w:ascii="Segoe UI" w:hAnsi="Segoe UI" w:cs="Segoe UI"/>
                <w:color w:val="000000" w:themeColor="text1"/>
                <w:sz w:val="21"/>
                <w:szCs w:val="21"/>
              </w:rPr>
              <w:tab/>
            </w:r>
            <w:r w:rsidR="000A66E7" w:rsidRPr="0005266A">
              <w:rPr>
                <w:rFonts w:ascii="Segoe UI" w:hAnsi="Segoe UI" w:cs="Segoe UI"/>
                <w:color w:val="000000" w:themeColor="text1"/>
                <w:sz w:val="21"/>
                <w:szCs w:val="21"/>
              </w:rPr>
              <w:t>Humanitarian evaluation</w:t>
            </w:r>
          </w:p>
        </w:tc>
      </w:tr>
      <w:tr w:rsidR="00305AC1" w:rsidRPr="0005266A" w14:paraId="4B1A3304" w14:textId="77777777" w:rsidTr="00CF2F88">
        <w:tc>
          <w:tcPr>
            <w:tcW w:w="4477" w:type="dxa"/>
          </w:tcPr>
          <w:p w14:paraId="3EC9C69A" w14:textId="6E5F7932" w:rsidR="00305AC1" w:rsidRPr="0005266A" w:rsidRDefault="00305AC1" w:rsidP="00740778">
            <w:pPr>
              <w:pStyle w:val="ListParagraph"/>
              <w:ind w:left="0"/>
              <w:rPr>
                <w:rFonts w:ascii="Segoe UI" w:hAnsi="Segoe UI" w:cs="Segoe UI"/>
                <w:color w:val="000000" w:themeColor="text1"/>
                <w:sz w:val="21"/>
                <w:szCs w:val="21"/>
              </w:rPr>
            </w:pPr>
            <w:r w:rsidRPr="0005266A">
              <w:rPr>
                <w:rFonts w:ascii="Segoe UI" w:hAnsi="Segoe UI" w:cs="Segoe UI"/>
                <w:color w:val="000000" w:themeColor="text1"/>
                <w:sz w:val="21"/>
                <w:szCs w:val="21"/>
              </w:rPr>
              <w:t>•</w:t>
            </w:r>
            <w:r w:rsidRPr="0005266A">
              <w:rPr>
                <w:rFonts w:ascii="Segoe UI" w:hAnsi="Segoe UI" w:cs="Segoe UI"/>
                <w:color w:val="000000" w:themeColor="text1"/>
                <w:sz w:val="21"/>
                <w:szCs w:val="21"/>
              </w:rPr>
              <w:tab/>
            </w:r>
            <w:r w:rsidR="00740778" w:rsidRPr="0005266A">
              <w:rPr>
                <w:rFonts w:ascii="Segoe UI" w:hAnsi="Segoe UI" w:cs="Segoe UI"/>
                <w:color w:val="000000" w:themeColor="text1"/>
                <w:sz w:val="21"/>
                <w:szCs w:val="21"/>
              </w:rPr>
              <w:t>SDGs</w:t>
            </w:r>
          </w:p>
        </w:tc>
        <w:tc>
          <w:tcPr>
            <w:tcW w:w="4883" w:type="dxa"/>
          </w:tcPr>
          <w:p w14:paraId="5DD4E320" w14:textId="41037CD6" w:rsidR="00305AC1" w:rsidRPr="0005266A" w:rsidRDefault="00305AC1" w:rsidP="000A66E7">
            <w:pPr>
              <w:pStyle w:val="ListParagraph"/>
              <w:ind w:left="0"/>
              <w:rPr>
                <w:rFonts w:ascii="Segoe UI" w:hAnsi="Segoe UI" w:cs="Segoe UI"/>
                <w:color w:val="000000" w:themeColor="text1"/>
                <w:sz w:val="21"/>
                <w:szCs w:val="21"/>
              </w:rPr>
            </w:pPr>
            <w:r w:rsidRPr="0005266A">
              <w:rPr>
                <w:rFonts w:ascii="Segoe UI" w:hAnsi="Segoe UI" w:cs="Segoe UI"/>
                <w:color w:val="000000" w:themeColor="text1"/>
                <w:sz w:val="21"/>
                <w:szCs w:val="21"/>
              </w:rPr>
              <w:t>•</w:t>
            </w:r>
            <w:r w:rsidRPr="0005266A">
              <w:rPr>
                <w:rFonts w:ascii="Segoe UI" w:hAnsi="Segoe UI" w:cs="Segoe UI"/>
                <w:color w:val="000000" w:themeColor="text1"/>
                <w:sz w:val="21"/>
                <w:szCs w:val="21"/>
              </w:rPr>
              <w:tab/>
            </w:r>
            <w:r w:rsidR="000A66E7" w:rsidRPr="0005266A">
              <w:rPr>
                <w:rFonts w:ascii="Segoe UI" w:hAnsi="Segoe UI" w:cs="Segoe UI"/>
                <w:color w:val="000000" w:themeColor="text1"/>
                <w:sz w:val="21"/>
                <w:szCs w:val="21"/>
              </w:rPr>
              <w:t>Evaluation use</w:t>
            </w:r>
          </w:p>
        </w:tc>
      </w:tr>
      <w:tr w:rsidR="00305AC1" w:rsidRPr="0005266A" w14:paraId="1EBC0EF6" w14:textId="77777777" w:rsidTr="00CF2F88">
        <w:tc>
          <w:tcPr>
            <w:tcW w:w="4477" w:type="dxa"/>
          </w:tcPr>
          <w:p w14:paraId="47240BFA" w14:textId="1F8A8DEF" w:rsidR="00305AC1" w:rsidRPr="0005266A" w:rsidRDefault="00305AC1" w:rsidP="00740778">
            <w:pPr>
              <w:pStyle w:val="ListParagraph"/>
              <w:ind w:left="0"/>
              <w:rPr>
                <w:rFonts w:ascii="Segoe UI" w:hAnsi="Segoe UI" w:cs="Segoe UI"/>
                <w:color w:val="000000" w:themeColor="text1"/>
                <w:sz w:val="21"/>
                <w:szCs w:val="21"/>
              </w:rPr>
            </w:pPr>
            <w:r w:rsidRPr="0005266A">
              <w:rPr>
                <w:rFonts w:ascii="Segoe UI" w:hAnsi="Segoe UI" w:cs="Segoe UI"/>
                <w:color w:val="000000" w:themeColor="text1"/>
                <w:sz w:val="21"/>
                <w:szCs w:val="21"/>
              </w:rPr>
              <w:t>•</w:t>
            </w:r>
            <w:r w:rsidRPr="0005266A">
              <w:rPr>
                <w:rFonts w:ascii="Segoe UI" w:hAnsi="Segoe UI" w:cs="Segoe UI"/>
                <w:color w:val="000000" w:themeColor="text1"/>
                <w:sz w:val="21"/>
                <w:szCs w:val="21"/>
              </w:rPr>
              <w:tab/>
            </w:r>
            <w:r w:rsidR="00740778" w:rsidRPr="0005266A">
              <w:rPr>
                <w:rFonts w:ascii="Segoe UI" w:hAnsi="Segoe UI" w:cs="Segoe UI"/>
                <w:color w:val="000000" w:themeColor="text1"/>
                <w:sz w:val="21"/>
                <w:szCs w:val="21"/>
              </w:rPr>
              <w:t>OECD DAC criteria</w:t>
            </w:r>
            <w:r w:rsidR="00740778" w:rsidRPr="0005266A" w:rsidDel="00740778">
              <w:rPr>
                <w:rFonts w:ascii="Segoe UI" w:hAnsi="Segoe UI" w:cs="Segoe UI"/>
                <w:color w:val="000000" w:themeColor="text1"/>
                <w:sz w:val="21"/>
                <w:szCs w:val="21"/>
              </w:rPr>
              <w:t xml:space="preserve"> </w:t>
            </w:r>
          </w:p>
        </w:tc>
        <w:tc>
          <w:tcPr>
            <w:tcW w:w="4883" w:type="dxa"/>
          </w:tcPr>
          <w:p w14:paraId="4CEC4266" w14:textId="480A7AB5" w:rsidR="000A66E7" w:rsidRPr="0005266A" w:rsidRDefault="000A66E7" w:rsidP="000A66E7">
            <w:pPr>
              <w:pStyle w:val="ListParagraph"/>
              <w:ind w:left="0"/>
              <w:rPr>
                <w:rFonts w:ascii="Segoe UI" w:hAnsi="Segoe UI" w:cs="Segoe UI"/>
                <w:color w:val="000000" w:themeColor="text1"/>
                <w:sz w:val="21"/>
                <w:szCs w:val="21"/>
              </w:rPr>
            </w:pPr>
          </w:p>
        </w:tc>
      </w:tr>
    </w:tbl>
    <w:p w14:paraId="11CE9E91" w14:textId="77777777" w:rsidR="00A27FB4" w:rsidRPr="00FB2C02" w:rsidRDefault="00A27FB4">
      <w:pPr>
        <w:rPr>
          <w:rFonts w:ascii="Segoe UI" w:hAnsi="Segoe UI" w:cs="Segoe UI"/>
          <w:b/>
        </w:rPr>
      </w:pPr>
      <w:r w:rsidRPr="00FB2C02">
        <w:rPr>
          <w:rFonts w:ascii="Segoe UI" w:hAnsi="Segoe UI" w:cs="Segoe UI"/>
          <w:b/>
        </w:rPr>
        <w:br w:type="page"/>
      </w:r>
    </w:p>
    <w:p w14:paraId="2D276687" w14:textId="628C087D" w:rsidR="00340AB2" w:rsidRPr="00FB2C02" w:rsidRDefault="00340AB2" w:rsidP="0034097B">
      <w:pPr>
        <w:pStyle w:val="Heading2"/>
        <w:spacing w:after="240"/>
        <w:rPr>
          <w:rFonts w:ascii="Segoe UI" w:hAnsi="Segoe UI" w:cs="Segoe UI"/>
        </w:rPr>
      </w:pPr>
      <w:bookmarkStart w:id="11" w:name="_Toc7182423"/>
      <w:r w:rsidRPr="00FB2C02">
        <w:rPr>
          <w:rFonts w:ascii="Segoe UI" w:hAnsi="Segoe UI" w:cs="Segoe UI"/>
        </w:rPr>
        <w:lastRenderedPageBreak/>
        <w:t>Implementation</w:t>
      </w:r>
      <w:r w:rsidR="001D1B1E">
        <w:rPr>
          <w:rFonts w:ascii="Segoe UI" w:hAnsi="Segoe UI" w:cs="Segoe UI"/>
        </w:rPr>
        <w:t>, monitoring and evaluation</w:t>
      </w:r>
      <w:bookmarkEnd w:id="11"/>
    </w:p>
    <w:p w14:paraId="77187856" w14:textId="2BFCB5A7" w:rsidR="00DE3761" w:rsidRPr="00FB2C02" w:rsidRDefault="00DE3761" w:rsidP="004206AC">
      <w:pPr>
        <w:pStyle w:val="ListParagraph"/>
        <w:numPr>
          <w:ilvl w:val="0"/>
          <w:numId w:val="6"/>
        </w:numPr>
        <w:spacing w:before="120" w:after="120" w:line="240" w:lineRule="auto"/>
        <w:contextualSpacing w:val="0"/>
        <w:jc w:val="both"/>
        <w:rPr>
          <w:rFonts w:ascii="Segoe UI" w:hAnsi="Segoe UI" w:cs="Segoe UI"/>
        </w:rPr>
      </w:pPr>
      <w:r w:rsidRPr="00FB2C02">
        <w:rPr>
          <w:rFonts w:ascii="Segoe UI" w:hAnsi="Segoe UI" w:cs="Segoe UI"/>
        </w:rPr>
        <w:t xml:space="preserve">This strategy, together with the principles of working together, provides a framework for guiding and undertaking UNEG’s work </w:t>
      </w:r>
      <w:r w:rsidR="001D2244" w:rsidRPr="00FB2C02">
        <w:rPr>
          <w:rFonts w:ascii="Segoe UI" w:hAnsi="Segoe UI" w:cs="Segoe UI"/>
        </w:rPr>
        <w:t>over</w:t>
      </w:r>
      <w:r w:rsidR="00642A2D">
        <w:rPr>
          <w:rFonts w:ascii="Segoe UI" w:hAnsi="Segoe UI" w:cs="Segoe UI"/>
        </w:rPr>
        <w:t xml:space="preserve"> the next five years.</w:t>
      </w:r>
    </w:p>
    <w:p w14:paraId="55FE19E8" w14:textId="5607DE2E" w:rsidR="00E36357" w:rsidRPr="00FB2C02" w:rsidRDefault="003D54CC" w:rsidP="004206AC">
      <w:pPr>
        <w:pStyle w:val="ListParagraph"/>
        <w:numPr>
          <w:ilvl w:val="0"/>
          <w:numId w:val="6"/>
        </w:numPr>
        <w:spacing w:before="120" w:after="120" w:line="240" w:lineRule="auto"/>
        <w:contextualSpacing w:val="0"/>
        <w:jc w:val="both"/>
        <w:rPr>
          <w:rFonts w:ascii="Segoe UI" w:hAnsi="Segoe UI" w:cs="Segoe UI"/>
        </w:rPr>
      </w:pPr>
      <w:r w:rsidRPr="00FB2C02">
        <w:rPr>
          <w:rFonts w:ascii="Segoe UI" w:hAnsi="Segoe UI" w:cs="Segoe UI"/>
        </w:rPr>
        <w:t>G</w:t>
      </w:r>
      <w:r w:rsidR="00DE3761" w:rsidRPr="00FB2C02">
        <w:rPr>
          <w:rFonts w:ascii="Segoe UI" w:hAnsi="Segoe UI" w:cs="Segoe UI"/>
        </w:rPr>
        <w:t xml:space="preserve">iven the voluntary nature of the network, as well as </w:t>
      </w:r>
      <w:r w:rsidRPr="00FB2C02">
        <w:rPr>
          <w:rFonts w:ascii="Segoe UI" w:hAnsi="Segoe UI" w:cs="Segoe UI"/>
        </w:rPr>
        <w:t>its</w:t>
      </w:r>
      <w:r w:rsidR="00DE3761" w:rsidRPr="00FB2C02">
        <w:rPr>
          <w:rFonts w:ascii="Segoe UI" w:hAnsi="Segoe UI" w:cs="Segoe UI"/>
        </w:rPr>
        <w:t xml:space="preserve"> resource constraints, UNEG’s work should focus on outputs and outcomes that are closely aligned to its strategic objectives. The </w:t>
      </w:r>
      <w:r w:rsidR="00DE3761" w:rsidRPr="00FB2C02">
        <w:rPr>
          <w:rFonts w:ascii="Segoe UI" w:hAnsi="Segoe UI" w:cs="Segoe UI"/>
          <w:b/>
          <w:color w:val="5B9BD5" w:themeColor="accent1"/>
        </w:rPr>
        <w:t>agenda of the existing working and interest groups should therefore be revisited</w:t>
      </w:r>
      <w:r w:rsidR="00DE3761" w:rsidRPr="00FB2C02">
        <w:rPr>
          <w:rFonts w:ascii="Segoe UI" w:hAnsi="Segoe UI" w:cs="Segoe UI"/>
        </w:rPr>
        <w:t>, and if necessary new groups be created to meet the needs and demands identified in the strategy.</w:t>
      </w:r>
    </w:p>
    <w:p w14:paraId="522D74F6" w14:textId="3505516D" w:rsidR="00E36357" w:rsidRPr="00FB2C02" w:rsidRDefault="001D2244" w:rsidP="004206AC">
      <w:pPr>
        <w:pStyle w:val="ListParagraph"/>
        <w:numPr>
          <w:ilvl w:val="0"/>
          <w:numId w:val="6"/>
        </w:numPr>
        <w:spacing w:before="120" w:after="120" w:line="240" w:lineRule="auto"/>
        <w:contextualSpacing w:val="0"/>
        <w:jc w:val="both"/>
        <w:rPr>
          <w:rFonts w:ascii="Segoe UI" w:hAnsi="Segoe UI" w:cs="Segoe UI"/>
        </w:rPr>
      </w:pPr>
      <w:r w:rsidRPr="00FB2C02">
        <w:rPr>
          <w:rFonts w:ascii="Segoe UI" w:hAnsi="Segoe UI" w:cs="Segoe UI"/>
        </w:rPr>
        <w:t>M</w:t>
      </w:r>
      <w:r w:rsidR="00DE3761" w:rsidRPr="00FB2C02">
        <w:rPr>
          <w:rFonts w:ascii="Segoe UI" w:hAnsi="Segoe UI" w:cs="Segoe UI"/>
        </w:rPr>
        <w:t>oving forward, UNEG should make greater use of s</w:t>
      </w:r>
      <w:r w:rsidR="00E36357" w:rsidRPr="00FB2C02">
        <w:rPr>
          <w:rFonts w:ascii="Segoe UI" w:hAnsi="Segoe UI" w:cs="Segoe UI"/>
        </w:rPr>
        <w:t>trategic partnerships both within the U</w:t>
      </w:r>
      <w:r w:rsidR="006D14DE" w:rsidRPr="00FB2C02">
        <w:rPr>
          <w:rFonts w:ascii="Segoe UI" w:hAnsi="Segoe UI" w:cs="Segoe UI"/>
        </w:rPr>
        <w:t xml:space="preserve">nited </w:t>
      </w:r>
      <w:r w:rsidR="00E36357" w:rsidRPr="00FB2C02">
        <w:rPr>
          <w:rFonts w:ascii="Segoe UI" w:hAnsi="Segoe UI" w:cs="Segoe UI"/>
        </w:rPr>
        <w:t>N</w:t>
      </w:r>
      <w:r w:rsidR="006D14DE" w:rsidRPr="00FB2C02">
        <w:rPr>
          <w:rFonts w:ascii="Segoe UI" w:hAnsi="Segoe UI" w:cs="Segoe UI"/>
        </w:rPr>
        <w:t>ations</w:t>
      </w:r>
      <w:r w:rsidR="00E36357" w:rsidRPr="00FB2C02">
        <w:rPr>
          <w:rFonts w:ascii="Segoe UI" w:hAnsi="Segoe UI" w:cs="Segoe UI"/>
        </w:rPr>
        <w:t xml:space="preserve"> system, </w:t>
      </w:r>
      <w:r w:rsidRPr="00FB2C02">
        <w:rPr>
          <w:rFonts w:ascii="Segoe UI" w:hAnsi="Segoe UI" w:cs="Segoe UI"/>
        </w:rPr>
        <w:t xml:space="preserve">as well as </w:t>
      </w:r>
      <w:r w:rsidR="00E36357" w:rsidRPr="00FB2C02">
        <w:rPr>
          <w:rFonts w:ascii="Segoe UI" w:hAnsi="Segoe UI" w:cs="Segoe UI"/>
        </w:rPr>
        <w:t>with UNEG’s observers and with external partners</w:t>
      </w:r>
      <w:r w:rsidR="00DE3761" w:rsidRPr="00FB2C02">
        <w:rPr>
          <w:rFonts w:ascii="Segoe UI" w:hAnsi="Segoe UI" w:cs="Segoe UI"/>
        </w:rPr>
        <w:t xml:space="preserve">, </w:t>
      </w:r>
      <w:r w:rsidRPr="00FB2C02">
        <w:rPr>
          <w:rFonts w:ascii="Segoe UI" w:hAnsi="Segoe UI" w:cs="Segoe UI"/>
        </w:rPr>
        <w:t>which</w:t>
      </w:r>
      <w:r w:rsidR="00E36357" w:rsidRPr="00FB2C02">
        <w:rPr>
          <w:rFonts w:ascii="Segoe UI" w:hAnsi="Segoe UI" w:cs="Segoe UI"/>
        </w:rPr>
        <w:t xml:space="preserve"> are key </w:t>
      </w:r>
      <w:r w:rsidRPr="00FB2C02">
        <w:rPr>
          <w:rFonts w:ascii="Segoe UI" w:hAnsi="Segoe UI" w:cs="Segoe UI"/>
        </w:rPr>
        <w:t xml:space="preserve">to the </w:t>
      </w:r>
      <w:r w:rsidR="00E36357" w:rsidRPr="00FB2C02">
        <w:rPr>
          <w:rFonts w:ascii="Segoe UI" w:hAnsi="Segoe UI" w:cs="Segoe UI"/>
        </w:rPr>
        <w:t>achiev</w:t>
      </w:r>
      <w:r w:rsidRPr="00FB2C02">
        <w:rPr>
          <w:rFonts w:ascii="Segoe UI" w:hAnsi="Segoe UI" w:cs="Segoe UI"/>
        </w:rPr>
        <w:t>ement</w:t>
      </w:r>
      <w:r w:rsidR="00E36357" w:rsidRPr="00FB2C02">
        <w:rPr>
          <w:rFonts w:ascii="Segoe UI" w:hAnsi="Segoe UI" w:cs="Segoe UI"/>
        </w:rPr>
        <w:t xml:space="preserve"> </w:t>
      </w:r>
      <w:r w:rsidRPr="00FB2C02">
        <w:rPr>
          <w:rFonts w:ascii="Segoe UI" w:hAnsi="Segoe UI" w:cs="Segoe UI"/>
        </w:rPr>
        <w:t xml:space="preserve">of </w:t>
      </w:r>
      <w:r w:rsidR="00E36357" w:rsidRPr="00FB2C02">
        <w:rPr>
          <w:rFonts w:ascii="Segoe UI" w:hAnsi="Segoe UI" w:cs="Segoe UI"/>
        </w:rPr>
        <w:t>the strategic objectives</w:t>
      </w:r>
      <w:r w:rsidRPr="00FB2C02">
        <w:rPr>
          <w:rFonts w:ascii="Segoe UI" w:hAnsi="Segoe UI" w:cs="Segoe UI"/>
        </w:rPr>
        <w:t>,</w:t>
      </w:r>
      <w:r w:rsidR="00E36357" w:rsidRPr="00FB2C02">
        <w:rPr>
          <w:rFonts w:ascii="Segoe UI" w:hAnsi="Segoe UI" w:cs="Segoe UI"/>
        </w:rPr>
        <w:t xml:space="preserve"> and more broadly</w:t>
      </w:r>
      <w:r w:rsidR="00642A2D">
        <w:rPr>
          <w:rFonts w:ascii="Segoe UI" w:hAnsi="Segoe UI" w:cs="Segoe UI"/>
        </w:rPr>
        <w:t>,</w:t>
      </w:r>
      <w:r w:rsidR="00E36357" w:rsidRPr="00FB2C02">
        <w:rPr>
          <w:rFonts w:ascii="Segoe UI" w:hAnsi="Segoe UI" w:cs="Segoe UI"/>
        </w:rPr>
        <w:t xml:space="preserve"> the global efforts for sustainable development. </w:t>
      </w:r>
      <w:r w:rsidR="00642A2D">
        <w:rPr>
          <w:rFonts w:ascii="Segoe UI" w:hAnsi="Segoe UI" w:cs="Segoe UI"/>
        </w:rPr>
        <w:t>In this regard</w:t>
      </w:r>
      <w:r w:rsidR="00DE3761" w:rsidRPr="00FB2C02">
        <w:rPr>
          <w:rFonts w:ascii="Segoe UI" w:hAnsi="Segoe UI" w:cs="Segoe UI"/>
        </w:rPr>
        <w:t xml:space="preserve">, working and interest groups should develop </w:t>
      </w:r>
      <w:r w:rsidR="00DE3761" w:rsidRPr="00FB2C02">
        <w:rPr>
          <w:rFonts w:ascii="Segoe UI" w:hAnsi="Segoe UI" w:cs="Segoe UI"/>
          <w:b/>
          <w:color w:val="5B9BD5" w:themeColor="accent1"/>
        </w:rPr>
        <w:t>p</w:t>
      </w:r>
      <w:r w:rsidR="00E36357" w:rsidRPr="00FB2C02">
        <w:rPr>
          <w:rFonts w:ascii="Segoe UI" w:hAnsi="Segoe UI" w:cs="Segoe UI"/>
          <w:b/>
          <w:color w:val="5B9BD5" w:themeColor="accent1"/>
        </w:rPr>
        <w:t>artnership engagement plans</w:t>
      </w:r>
      <w:r w:rsidR="00E36357" w:rsidRPr="00FB2C02">
        <w:rPr>
          <w:rFonts w:ascii="Segoe UI" w:hAnsi="Segoe UI" w:cs="Segoe UI"/>
          <w:color w:val="5B9BD5" w:themeColor="accent1"/>
        </w:rPr>
        <w:t xml:space="preserve"> </w:t>
      </w:r>
      <w:r w:rsidR="00DE3761" w:rsidRPr="00FB2C02">
        <w:rPr>
          <w:rFonts w:ascii="Segoe UI" w:hAnsi="Segoe UI" w:cs="Segoe UI"/>
        </w:rPr>
        <w:t>as part of their work-planning process</w:t>
      </w:r>
      <w:r w:rsidRPr="00FB2C02">
        <w:rPr>
          <w:rFonts w:ascii="Segoe UI" w:hAnsi="Segoe UI" w:cs="Segoe UI"/>
        </w:rPr>
        <w:t>es</w:t>
      </w:r>
      <w:r w:rsidR="00E36357" w:rsidRPr="00FB2C02">
        <w:rPr>
          <w:rFonts w:ascii="Segoe UI" w:hAnsi="Segoe UI" w:cs="Segoe UI"/>
        </w:rPr>
        <w:t xml:space="preserve">. </w:t>
      </w:r>
    </w:p>
    <w:p w14:paraId="295E5E34" w14:textId="557D89D8" w:rsidR="00E36357" w:rsidRPr="00FB2C02" w:rsidRDefault="003D54CC" w:rsidP="004206AC">
      <w:pPr>
        <w:pStyle w:val="ListParagraph"/>
        <w:numPr>
          <w:ilvl w:val="0"/>
          <w:numId w:val="6"/>
        </w:numPr>
        <w:spacing w:before="120" w:after="120" w:line="240" w:lineRule="auto"/>
        <w:contextualSpacing w:val="0"/>
        <w:jc w:val="both"/>
        <w:rPr>
          <w:rFonts w:ascii="Segoe UI" w:hAnsi="Segoe UI" w:cs="Segoe UI"/>
        </w:rPr>
      </w:pPr>
      <w:r w:rsidRPr="00FB2C02">
        <w:rPr>
          <w:rFonts w:ascii="Segoe UI" w:hAnsi="Segoe UI" w:cs="Segoe UI"/>
        </w:rPr>
        <w:t xml:space="preserve">Furthermore, ownership and use of UNEG deliverables by its membership is paramount. </w:t>
      </w:r>
      <w:r w:rsidR="00E36357" w:rsidRPr="00FB2C02">
        <w:rPr>
          <w:rFonts w:ascii="Segoe UI" w:hAnsi="Segoe UI" w:cs="Segoe UI"/>
        </w:rPr>
        <w:t>The knowledge and experience existing among UNEG members is diverse and rich</w:t>
      </w:r>
      <w:r w:rsidRPr="00FB2C02">
        <w:rPr>
          <w:rFonts w:ascii="Segoe UI" w:hAnsi="Segoe UI" w:cs="Segoe UI"/>
        </w:rPr>
        <w:t xml:space="preserve">. In the future, working and interest groups should </w:t>
      </w:r>
      <w:r w:rsidRPr="00FB2C02">
        <w:rPr>
          <w:rFonts w:ascii="Segoe UI" w:hAnsi="Segoe UI" w:cs="Segoe UI"/>
          <w:b/>
          <w:color w:val="5B9BD5" w:themeColor="accent1"/>
        </w:rPr>
        <w:t>discourage outsourcing of tasks to external consultants</w:t>
      </w:r>
      <w:r w:rsidRPr="00FB2C02">
        <w:rPr>
          <w:rFonts w:ascii="Segoe UI" w:hAnsi="Segoe UI" w:cs="Segoe UI"/>
        </w:rPr>
        <w:t xml:space="preserve">, </w:t>
      </w:r>
      <w:r w:rsidR="00642A2D">
        <w:rPr>
          <w:rFonts w:ascii="Segoe UI" w:hAnsi="Segoe UI" w:cs="Segoe UI"/>
        </w:rPr>
        <w:t>privileging the use of internal resources while</w:t>
      </w:r>
      <w:r w:rsidRPr="00FB2C02">
        <w:rPr>
          <w:rFonts w:ascii="Segoe UI" w:hAnsi="Segoe UI" w:cs="Segoe UI"/>
        </w:rPr>
        <w:t xml:space="preserve"> ensur</w:t>
      </w:r>
      <w:r w:rsidR="00642A2D">
        <w:rPr>
          <w:rFonts w:ascii="Segoe UI" w:hAnsi="Segoe UI" w:cs="Segoe UI"/>
        </w:rPr>
        <w:t>ing</w:t>
      </w:r>
      <w:r w:rsidRPr="00FB2C02">
        <w:rPr>
          <w:rFonts w:ascii="Segoe UI" w:hAnsi="Segoe UI" w:cs="Segoe UI"/>
        </w:rPr>
        <w:t xml:space="preserve"> the </w:t>
      </w:r>
      <w:r w:rsidRPr="00FB2C02">
        <w:rPr>
          <w:rFonts w:ascii="Segoe UI" w:hAnsi="Segoe UI" w:cs="Segoe UI"/>
          <w:b/>
          <w:color w:val="5B9BD5" w:themeColor="accent1"/>
        </w:rPr>
        <w:t>inclusion of a diverse range of UNEG members</w:t>
      </w:r>
      <w:r w:rsidRPr="00FB2C02">
        <w:rPr>
          <w:rFonts w:ascii="Segoe UI" w:hAnsi="Segoe UI" w:cs="Segoe UI"/>
          <w:color w:val="5B9BD5" w:themeColor="accent1"/>
        </w:rPr>
        <w:t xml:space="preserve"> </w:t>
      </w:r>
      <w:r w:rsidRPr="00FB2C02">
        <w:rPr>
          <w:rFonts w:ascii="Segoe UI" w:hAnsi="Segoe UI" w:cs="Segoe UI"/>
        </w:rPr>
        <w:t>(small, medium and large) in their composition</w:t>
      </w:r>
      <w:r w:rsidR="00E36357" w:rsidRPr="00FB2C02">
        <w:rPr>
          <w:rFonts w:ascii="Segoe UI" w:hAnsi="Segoe UI" w:cs="Segoe UI"/>
        </w:rPr>
        <w:t>.</w:t>
      </w:r>
    </w:p>
    <w:p w14:paraId="6EA1D2EC" w14:textId="77777777" w:rsidR="000C2E53" w:rsidRPr="00FB2C02" w:rsidRDefault="000C2E53" w:rsidP="004206AC">
      <w:pPr>
        <w:pStyle w:val="ListParagraph"/>
        <w:numPr>
          <w:ilvl w:val="0"/>
          <w:numId w:val="6"/>
        </w:numPr>
        <w:spacing w:before="120" w:after="120" w:line="240" w:lineRule="auto"/>
        <w:contextualSpacing w:val="0"/>
        <w:jc w:val="both"/>
        <w:rPr>
          <w:rFonts w:ascii="Segoe UI" w:hAnsi="Segoe UI" w:cs="Segoe UI"/>
        </w:rPr>
      </w:pPr>
      <w:r w:rsidRPr="00FB2C02">
        <w:rPr>
          <w:rFonts w:ascii="Segoe UI" w:hAnsi="Segoe UI" w:cs="Segoe UI"/>
        </w:rPr>
        <w:t xml:space="preserve">UNEG financial processes and resource mobilization efforts will continue to play an instrumental role in supporting delivery towards the strategic objectives. Voluntary contributions, membership fees as well as in-kind contributions from small and large UNEG members remain indispensable for the implementation of UNEG’s work. </w:t>
      </w:r>
    </w:p>
    <w:p w14:paraId="7A4A5242" w14:textId="77777777" w:rsidR="001B76D2" w:rsidRDefault="003D54CC" w:rsidP="004206AC">
      <w:pPr>
        <w:pStyle w:val="ListParagraph"/>
        <w:numPr>
          <w:ilvl w:val="0"/>
          <w:numId w:val="6"/>
        </w:numPr>
        <w:spacing w:before="120" w:after="120" w:line="240" w:lineRule="auto"/>
        <w:contextualSpacing w:val="0"/>
        <w:jc w:val="both"/>
        <w:rPr>
          <w:rFonts w:ascii="Segoe UI" w:hAnsi="Segoe UI" w:cs="Segoe UI"/>
        </w:rPr>
      </w:pPr>
      <w:r w:rsidRPr="00507233">
        <w:rPr>
          <w:rFonts w:ascii="Segoe UI" w:hAnsi="Segoe UI" w:cs="Segoe UI"/>
        </w:rPr>
        <w:t>T</w:t>
      </w:r>
      <w:r w:rsidR="00E36357" w:rsidRPr="00507233">
        <w:rPr>
          <w:rFonts w:ascii="Segoe UI" w:hAnsi="Segoe UI" w:cs="Segoe UI"/>
        </w:rPr>
        <w:t xml:space="preserve">he UNEG chair </w:t>
      </w:r>
      <w:r w:rsidRPr="00507233">
        <w:rPr>
          <w:rFonts w:ascii="Segoe UI" w:hAnsi="Segoe UI" w:cs="Segoe UI"/>
        </w:rPr>
        <w:t>is tasked with promoting the implementation of the strategy</w:t>
      </w:r>
      <w:r w:rsidR="00F7262A" w:rsidRPr="00507233">
        <w:rPr>
          <w:rFonts w:ascii="Segoe UI" w:hAnsi="Segoe UI" w:cs="Segoe UI"/>
        </w:rPr>
        <w:t xml:space="preserve">, but </w:t>
      </w:r>
      <w:r w:rsidRPr="00507233">
        <w:rPr>
          <w:rFonts w:ascii="Segoe UI" w:hAnsi="Segoe UI" w:cs="Segoe UI"/>
        </w:rPr>
        <w:t xml:space="preserve">accountability for implementation will reside with all </w:t>
      </w:r>
      <w:r w:rsidR="00F7262A" w:rsidRPr="00507233">
        <w:rPr>
          <w:rFonts w:ascii="Segoe UI" w:hAnsi="Segoe UI" w:cs="Segoe UI"/>
        </w:rPr>
        <w:t xml:space="preserve">members (and not only </w:t>
      </w:r>
      <w:r w:rsidR="000C2E53" w:rsidRPr="00507233">
        <w:rPr>
          <w:rFonts w:ascii="Segoe UI" w:hAnsi="Segoe UI" w:cs="Segoe UI"/>
        </w:rPr>
        <w:t xml:space="preserve">the Chair or UNEG </w:t>
      </w:r>
      <w:r w:rsidR="00F7262A" w:rsidRPr="00507233">
        <w:rPr>
          <w:rFonts w:ascii="Segoe UI" w:hAnsi="Segoe UI" w:cs="Segoe UI"/>
        </w:rPr>
        <w:t>heads).</w:t>
      </w:r>
      <w:r w:rsidR="00507233">
        <w:rPr>
          <w:rFonts w:ascii="Segoe UI" w:hAnsi="Segoe UI" w:cs="Segoe UI"/>
        </w:rPr>
        <w:t xml:space="preserve"> </w:t>
      </w:r>
    </w:p>
    <w:p w14:paraId="35461323" w14:textId="77777777" w:rsidR="005A46F0" w:rsidRDefault="00507233" w:rsidP="004206AC">
      <w:pPr>
        <w:pStyle w:val="ListParagraph"/>
        <w:numPr>
          <w:ilvl w:val="0"/>
          <w:numId w:val="6"/>
        </w:numPr>
        <w:spacing w:before="120" w:after="120" w:line="240" w:lineRule="auto"/>
        <w:contextualSpacing w:val="0"/>
        <w:jc w:val="both"/>
        <w:rPr>
          <w:rFonts w:ascii="Segoe UI" w:hAnsi="Segoe UI" w:cs="Segoe UI"/>
        </w:rPr>
      </w:pPr>
      <w:r>
        <w:rPr>
          <w:rFonts w:ascii="Segoe UI" w:hAnsi="Segoe UI" w:cs="Segoe UI"/>
        </w:rPr>
        <w:t>I</w:t>
      </w:r>
      <w:r w:rsidR="003D54CC" w:rsidRPr="00507233">
        <w:rPr>
          <w:rFonts w:ascii="Segoe UI" w:hAnsi="Segoe UI" w:cs="Segoe UI"/>
        </w:rPr>
        <w:t xml:space="preserve">mplementation </w:t>
      </w:r>
      <w:r w:rsidR="00F7262A" w:rsidRPr="00507233">
        <w:rPr>
          <w:rFonts w:ascii="Segoe UI" w:hAnsi="Segoe UI" w:cs="Segoe UI"/>
        </w:rPr>
        <w:t xml:space="preserve">will be </w:t>
      </w:r>
      <w:r w:rsidR="003D54CC" w:rsidRPr="00507233">
        <w:rPr>
          <w:rFonts w:ascii="Segoe UI" w:hAnsi="Segoe UI" w:cs="Segoe UI"/>
        </w:rPr>
        <w:t>regularly</w:t>
      </w:r>
      <w:r w:rsidR="00F7262A" w:rsidRPr="00507233">
        <w:rPr>
          <w:rFonts w:ascii="Segoe UI" w:hAnsi="Segoe UI" w:cs="Segoe UI"/>
        </w:rPr>
        <w:t xml:space="preserve"> m</w:t>
      </w:r>
      <w:r w:rsidR="00E36357" w:rsidRPr="00507233">
        <w:rPr>
          <w:rFonts w:ascii="Segoe UI" w:hAnsi="Segoe UI" w:cs="Segoe UI"/>
        </w:rPr>
        <w:t>onitor</w:t>
      </w:r>
      <w:r w:rsidR="003D54CC" w:rsidRPr="00507233">
        <w:rPr>
          <w:rFonts w:ascii="Segoe UI" w:hAnsi="Segoe UI" w:cs="Segoe UI"/>
        </w:rPr>
        <w:t xml:space="preserve">ed (i.e. </w:t>
      </w:r>
      <w:r w:rsidR="0025401B" w:rsidRPr="00507233">
        <w:rPr>
          <w:rFonts w:ascii="Segoe UI" w:hAnsi="Segoe UI" w:cs="Segoe UI"/>
        </w:rPr>
        <w:t>by the E</w:t>
      </w:r>
      <w:r w:rsidR="00447063" w:rsidRPr="00507233">
        <w:rPr>
          <w:rFonts w:ascii="Segoe UI" w:hAnsi="Segoe UI" w:cs="Segoe UI"/>
        </w:rPr>
        <w:t>xecutive Steering Committee</w:t>
      </w:r>
      <w:r w:rsidRPr="00507233">
        <w:rPr>
          <w:rFonts w:ascii="Segoe UI" w:hAnsi="Segoe UI" w:cs="Segoe UI"/>
        </w:rPr>
        <w:t xml:space="preserve"> with support from the </w:t>
      </w:r>
      <w:r w:rsidR="00447063" w:rsidRPr="00507233">
        <w:rPr>
          <w:rFonts w:ascii="Segoe UI" w:hAnsi="Segoe UI" w:cs="Segoe UI"/>
        </w:rPr>
        <w:t>S</w:t>
      </w:r>
      <w:r w:rsidR="0025401B" w:rsidRPr="00507233">
        <w:rPr>
          <w:rFonts w:ascii="Segoe UI" w:hAnsi="Segoe UI" w:cs="Segoe UI"/>
        </w:rPr>
        <w:t>ecretariat</w:t>
      </w:r>
      <w:r w:rsidR="001B76D2">
        <w:rPr>
          <w:rFonts w:ascii="Segoe UI" w:hAnsi="Segoe UI" w:cs="Segoe UI"/>
        </w:rPr>
        <w:t xml:space="preserve"> and at the AGM</w:t>
      </w:r>
      <w:r w:rsidR="003D54CC" w:rsidRPr="00507233">
        <w:rPr>
          <w:rFonts w:ascii="Segoe UI" w:hAnsi="Segoe UI" w:cs="Segoe UI"/>
        </w:rPr>
        <w:t>)</w:t>
      </w:r>
      <w:r w:rsidR="00A3334E" w:rsidRPr="00507233">
        <w:rPr>
          <w:rFonts w:ascii="Segoe UI" w:hAnsi="Segoe UI" w:cs="Segoe UI"/>
        </w:rPr>
        <w:t xml:space="preserve"> against progress towards the key performance indicators</w:t>
      </w:r>
      <w:r w:rsidR="003D54CC" w:rsidRPr="00507233">
        <w:rPr>
          <w:rFonts w:ascii="Segoe UI" w:hAnsi="Segoe UI" w:cs="Segoe UI"/>
        </w:rPr>
        <w:t xml:space="preserve">. A </w:t>
      </w:r>
      <w:r>
        <w:rPr>
          <w:rFonts w:ascii="Segoe UI" w:hAnsi="Segoe UI" w:cs="Segoe UI"/>
        </w:rPr>
        <w:t>forward-looking evaluation</w:t>
      </w:r>
      <w:r w:rsidR="003D54CC" w:rsidRPr="00507233">
        <w:rPr>
          <w:rFonts w:ascii="Segoe UI" w:hAnsi="Segoe UI" w:cs="Segoe UI"/>
        </w:rPr>
        <w:t xml:space="preserve"> will be undertaken </w:t>
      </w:r>
      <w:r w:rsidR="00E36357" w:rsidRPr="00507233">
        <w:rPr>
          <w:rFonts w:ascii="Segoe UI" w:hAnsi="Segoe UI" w:cs="Segoe UI"/>
        </w:rPr>
        <w:t xml:space="preserve">in the fourth year of </w:t>
      </w:r>
    </w:p>
    <w:p w14:paraId="230E4293" w14:textId="5FED7FA0" w:rsidR="00D625A3" w:rsidRPr="00507233" w:rsidRDefault="00E36357" w:rsidP="004206AC">
      <w:pPr>
        <w:pStyle w:val="ListParagraph"/>
        <w:numPr>
          <w:ilvl w:val="0"/>
          <w:numId w:val="6"/>
        </w:numPr>
        <w:spacing w:before="120" w:after="120" w:line="240" w:lineRule="auto"/>
        <w:contextualSpacing w:val="0"/>
        <w:jc w:val="both"/>
        <w:rPr>
          <w:rFonts w:ascii="Segoe UI" w:hAnsi="Segoe UI" w:cs="Segoe UI"/>
        </w:rPr>
      </w:pPr>
      <w:r w:rsidRPr="00507233">
        <w:rPr>
          <w:rFonts w:ascii="Segoe UI" w:hAnsi="Segoe UI" w:cs="Segoe UI"/>
        </w:rPr>
        <w:t>implementation</w:t>
      </w:r>
      <w:r w:rsidR="00507233">
        <w:rPr>
          <w:rFonts w:ascii="Segoe UI" w:hAnsi="Segoe UI" w:cs="Segoe UI"/>
        </w:rPr>
        <w:t xml:space="preserve"> to inform the development of the next strategy</w:t>
      </w:r>
      <w:r w:rsidRPr="00507233">
        <w:rPr>
          <w:rFonts w:ascii="Segoe UI" w:hAnsi="Segoe UI" w:cs="Segoe UI"/>
        </w:rPr>
        <w:t>.</w:t>
      </w:r>
    </w:p>
    <w:p w14:paraId="4A1D2187" w14:textId="77777777" w:rsidR="00D625A3" w:rsidRPr="00FB2C02" w:rsidRDefault="00D625A3">
      <w:pPr>
        <w:rPr>
          <w:rFonts w:ascii="Segoe UI" w:hAnsi="Segoe UI" w:cs="Segoe UI"/>
        </w:rPr>
        <w:sectPr w:rsidR="00D625A3" w:rsidRPr="00FB2C02" w:rsidSect="00B07717">
          <w:footerReference w:type="default" r:id="rId19"/>
          <w:pgSz w:w="12240" w:h="15840"/>
          <w:pgMar w:top="1440" w:right="1440" w:bottom="1440" w:left="1440" w:header="720" w:footer="720" w:gutter="0"/>
          <w:cols w:space="720"/>
          <w:docGrid w:linePitch="360"/>
        </w:sectPr>
      </w:pPr>
    </w:p>
    <w:p w14:paraId="43250024" w14:textId="4E3F36D5" w:rsidR="00916BE6" w:rsidRPr="00FB2C02" w:rsidRDefault="006A5C95">
      <w:pPr>
        <w:rPr>
          <w:rFonts w:ascii="Segoe UI" w:hAnsi="Segoe UI" w:cs="Segoe UI"/>
        </w:rPr>
      </w:pPr>
      <w:r>
        <w:rPr>
          <w:rFonts w:ascii="Segoe UI" w:hAnsi="Segoe UI" w:cs="Segoe UI"/>
          <w:noProof/>
        </w:rPr>
        <w:lastRenderedPageBreak/>
        <w:drawing>
          <wp:inline distT="0" distB="0" distL="0" distR="0" wp14:anchorId="0B0EB686" wp14:editId="0380C0BD">
            <wp:extent cx="8304530" cy="5340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46189" cy="5367139"/>
                    </a:xfrm>
                    <a:prstGeom prst="rect">
                      <a:avLst/>
                    </a:prstGeom>
                    <a:noFill/>
                  </pic:spPr>
                </pic:pic>
              </a:graphicData>
            </a:graphic>
          </wp:inline>
        </w:drawing>
      </w:r>
    </w:p>
    <w:sectPr w:rsidR="00916BE6" w:rsidRPr="00FB2C02" w:rsidSect="00B30F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EB9E" w14:textId="77777777" w:rsidR="004206AC" w:rsidRDefault="004206AC" w:rsidP="00886054">
      <w:pPr>
        <w:spacing w:after="0" w:line="240" w:lineRule="auto"/>
      </w:pPr>
      <w:r>
        <w:separator/>
      </w:r>
    </w:p>
  </w:endnote>
  <w:endnote w:type="continuationSeparator" w:id="0">
    <w:p w14:paraId="1D0ABDF1" w14:textId="77777777" w:rsidR="004206AC" w:rsidRDefault="004206AC" w:rsidP="0088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20B0600040502020204"/>
    <w:charset w:val="00"/>
    <w:family w:val="swiss"/>
    <w:pitch w:val="variable"/>
    <w:sig w:usb0="E1000AEF" w:usb1="5000A1FF" w:usb2="00000000" w:usb3="00000000" w:csb0="000001BF" w:csb1="00000000"/>
  </w:font>
  <w:font w:name="TimesNewRomanPS">
    <w:altName w:val="Segoe Print"/>
    <w:panose1 w:val="020B0604020202020204"/>
    <w:charset w:val="00"/>
    <w:family w:val="auto"/>
    <w:pitch w:val="variable"/>
    <w:sig w:usb0="00000003" w:usb1="00000000" w:usb2="00000000" w:usb3="00000000" w:csb0="00000001" w:csb1="00000000"/>
  </w:font>
  <w:font w:name="Adobe Caslon Pro">
    <w:altName w:val="Palatino Linotype"/>
    <w:panose1 w:val="020B0604020202020204"/>
    <w:charset w:val="00"/>
    <w:family w:val="roman"/>
    <w:notTrueType/>
    <w:pitch w:val="default"/>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9904" w14:textId="77777777" w:rsidR="00B07717" w:rsidRDefault="00B077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53012EE" w14:textId="77777777" w:rsidR="00B07717" w:rsidRDefault="00B0771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E3C0" w14:textId="77777777" w:rsidR="00B07717" w:rsidRDefault="00B07717">
    <w:pPr>
      <w:pStyle w:val="UNEGrunningheadlef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537958"/>
      <w:docPartObj>
        <w:docPartGallery w:val="Page Numbers (Bottom of Page)"/>
        <w:docPartUnique/>
      </w:docPartObj>
    </w:sdtPr>
    <w:sdtContent>
      <w:p w14:paraId="3F4EB3E1" w14:textId="77777777" w:rsidR="00B07717" w:rsidRDefault="00B07717" w:rsidP="00183C3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95785D8" w14:textId="324523C8" w:rsidR="00B07717" w:rsidRDefault="00B07717" w:rsidP="00B07717">
    <w:pPr>
      <w:pStyle w:val="UNEGrunningheadright"/>
      <w:tabs>
        <w:tab w:val="left" w:pos="9360"/>
      </w:tabs>
      <w:ind w:right="4" w:firstLine="360"/>
    </w:pPr>
    <w:r>
      <w:t>UNEG AGM 2019: Draft Strategy 2020-2024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40311"/>
      <w:docPartObj>
        <w:docPartGallery w:val="Page Numbers (Bottom of Page)"/>
        <w:docPartUnique/>
      </w:docPartObj>
    </w:sdtPr>
    <w:sdtContent>
      <w:p w14:paraId="2C3B8F69" w14:textId="77777777" w:rsidR="00B07717" w:rsidRDefault="00B07717" w:rsidP="00B0771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F98817" w14:textId="7ED18573" w:rsidR="00B07717" w:rsidRDefault="00B07717" w:rsidP="00B07717">
    <w:pPr>
      <w:pStyle w:val="UNEGrunningheadright"/>
      <w:tabs>
        <w:tab w:val="left" w:pos="9360"/>
      </w:tabs>
      <w:ind w:right="4" w:firstLine="360"/>
    </w:pPr>
    <w:r>
      <w:t>UNEG AGM 2019: Draft Strategy 2020-2024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A858" w14:textId="77777777" w:rsidR="00B07717" w:rsidRDefault="00B077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BA30286" w14:textId="77777777" w:rsidR="00B07717" w:rsidRDefault="00B07717" w:rsidP="00B07717">
    <w:pPr>
      <w:pStyle w:val="UNEGrunningheadleft"/>
      <w:ind w:right="360"/>
      <w:jc w:val="right"/>
    </w:pPr>
    <w:r>
      <w:t>UNEG AGM 2019: UNEG Chair Report 2018-2019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5560821"/>
      <w:docPartObj>
        <w:docPartGallery w:val="Page Numbers (Bottom of Page)"/>
        <w:docPartUnique/>
      </w:docPartObj>
    </w:sdtPr>
    <w:sdtContent>
      <w:p w14:paraId="29FEAD36" w14:textId="6E59AD06" w:rsidR="00B07717" w:rsidRDefault="00B07717" w:rsidP="0033710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701FBCA" w14:textId="62B85FD1" w:rsidR="00B07717" w:rsidRDefault="00B07717" w:rsidP="00B07717">
    <w:pPr>
      <w:pStyle w:val="UNEGrunningheadright"/>
      <w:tabs>
        <w:tab w:val="clear" w:pos="4536"/>
        <w:tab w:val="left" w:pos="9360"/>
      </w:tabs>
      <w:ind w:right="4"/>
      <w:jc w:val="left"/>
    </w:pPr>
    <w:r>
      <w:t>UNEG AGM 2019: Draft Strategy 2020-2024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7CC8" w14:textId="77777777" w:rsidR="004206AC" w:rsidRDefault="004206AC" w:rsidP="00886054">
      <w:pPr>
        <w:spacing w:after="0" w:line="240" w:lineRule="auto"/>
      </w:pPr>
      <w:r>
        <w:separator/>
      </w:r>
    </w:p>
  </w:footnote>
  <w:footnote w:type="continuationSeparator" w:id="0">
    <w:p w14:paraId="03B77EB9" w14:textId="77777777" w:rsidR="004206AC" w:rsidRDefault="004206AC" w:rsidP="00886054">
      <w:pPr>
        <w:spacing w:after="0" w:line="240" w:lineRule="auto"/>
      </w:pPr>
      <w:r>
        <w:continuationSeparator/>
      </w:r>
    </w:p>
  </w:footnote>
  <w:footnote w:id="1">
    <w:p w14:paraId="081AAFC0" w14:textId="1D8533C7" w:rsidR="0005266A" w:rsidRPr="008256BA" w:rsidRDefault="0005266A" w:rsidP="00D70ACC">
      <w:pPr>
        <w:pStyle w:val="FootnoteText"/>
        <w:jc w:val="both"/>
        <w:rPr>
          <w:sz w:val="18"/>
          <w:szCs w:val="18"/>
          <w:lang w:val="en-GB"/>
        </w:rPr>
      </w:pPr>
      <w:r w:rsidRPr="008256BA">
        <w:rPr>
          <w:rStyle w:val="FootnoteReference"/>
          <w:rFonts w:ascii="Times New Roman" w:hAnsi="Times New Roman"/>
        </w:rPr>
        <w:footnoteRef/>
      </w:r>
      <w:r w:rsidRPr="008256BA">
        <w:rPr>
          <w:vertAlign w:val="superscript"/>
        </w:rPr>
        <w:t xml:space="preserve"> </w:t>
      </w:r>
      <w:r w:rsidRPr="008256BA">
        <w:rPr>
          <w:sz w:val="18"/>
          <w:szCs w:val="18"/>
        </w:rPr>
        <w:t>Indicator 2: To increase collaboration on joint and independent system-wide evaluation (ISWE) products to improve U</w:t>
      </w:r>
      <w:r>
        <w:rPr>
          <w:sz w:val="18"/>
          <w:szCs w:val="18"/>
        </w:rPr>
        <w:t xml:space="preserve">nited </w:t>
      </w:r>
      <w:r w:rsidRPr="008256BA">
        <w:rPr>
          <w:sz w:val="18"/>
          <w:szCs w:val="18"/>
        </w:rPr>
        <w:t>N</w:t>
      </w:r>
      <w:r>
        <w:rPr>
          <w:sz w:val="18"/>
          <w:szCs w:val="18"/>
        </w:rPr>
        <w:t>ations</w:t>
      </w:r>
      <w:r w:rsidRPr="008256BA">
        <w:rPr>
          <w:sz w:val="18"/>
          <w:szCs w:val="18"/>
        </w:rPr>
        <w:t xml:space="preserve"> support on the ground. Indicator (QCPR – new): </w:t>
      </w:r>
      <w:r>
        <w:rPr>
          <w:sz w:val="18"/>
          <w:szCs w:val="18"/>
        </w:rPr>
        <w:t>percentage</w:t>
      </w:r>
      <w:r w:rsidRPr="008256BA">
        <w:rPr>
          <w:sz w:val="18"/>
          <w:szCs w:val="18"/>
        </w:rPr>
        <w:t xml:space="preserve"> of UNSDG Evaluation Offices (EO) engaging in joint or ISWE; Baseline 20 (2018): 10/35 or 29</w:t>
      </w:r>
      <w:r>
        <w:rPr>
          <w:sz w:val="18"/>
          <w:szCs w:val="18"/>
        </w:rPr>
        <w:t xml:space="preserve"> percent</w:t>
      </w:r>
      <w:r w:rsidRPr="008256BA">
        <w:rPr>
          <w:sz w:val="18"/>
          <w:szCs w:val="18"/>
        </w:rPr>
        <w:t xml:space="preserve"> of EOs have engaged in joint evaluations; Target (2021): 75</w:t>
      </w:r>
      <w:r>
        <w:rPr>
          <w:sz w:val="18"/>
          <w:szCs w:val="18"/>
        </w:rPr>
        <w:t xml:space="preserve"> percent</w:t>
      </w:r>
      <w:r w:rsidRPr="008256BA">
        <w:rPr>
          <w:sz w:val="18"/>
          <w:szCs w:val="18"/>
        </w:rPr>
        <w:t xml:space="preserve"> of EOs will have engaged in a joint evaluation; Baseline (2018): 7/35 or 20</w:t>
      </w:r>
      <w:r>
        <w:rPr>
          <w:sz w:val="18"/>
          <w:szCs w:val="18"/>
        </w:rPr>
        <w:t xml:space="preserve"> percent</w:t>
      </w:r>
      <w:r w:rsidRPr="008256BA">
        <w:rPr>
          <w:sz w:val="18"/>
          <w:szCs w:val="18"/>
        </w:rPr>
        <w:t xml:space="preserve"> have engaged on an ISWE product; Target (2021): 50</w:t>
      </w:r>
      <w:r>
        <w:rPr>
          <w:sz w:val="18"/>
          <w:szCs w:val="18"/>
        </w:rPr>
        <w:t xml:space="preserve"> percent</w:t>
      </w:r>
      <w:r w:rsidRPr="008256BA">
        <w:rPr>
          <w:sz w:val="18"/>
          <w:szCs w:val="18"/>
        </w:rPr>
        <w:t xml:space="preserve"> of EOs will have engaged in at least one ISWE.</w:t>
      </w:r>
    </w:p>
  </w:footnote>
  <w:footnote w:id="2">
    <w:p w14:paraId="02D518F8" w14:textId="308B95EC" w:rsidR="0005266A" w:rsidRPr="008256BA" w:rsidRDefault="0005266A" w:rsidP="00D70ACC">
      <w:pPr>
        <w:pStyle w:val="FootnoteText"/>
        <w:jc w:val="both"/>
        <w:rPr>
          <w:sz w:val="18"/>
          <w:szCs w:val="18"/>
        </w:rPr>
      </w:pPr>
      <w:r w:rsidRPr="008256BA">
        <w:rPr>
          <w:rStyle w:val="FootnoteReference"/>
          <w:rFonts w:ascii="Times New Roman" w:hAnsi="Times New Roman"/>
        </w:rPr>
        <w:footnoteRef/>
      </w:r>
      <w:r w:rsidRPr="008256BA">
        <w:rPr>
          <w:rStyle w:val="FootnoteReference"/>
          <w:rFonts w:ascii="Times New Roman" w:hAnsi="Times New Roman"/>
        </w:rPr>
        <w:t xml:space="preserve"> </w:t>
      </w:r>
      <w:r w:rsidRPr="008256BA">
        <w:rPr>
          <w:sz w:val="18"/>
          <w:szCs w:val="18"/>
        </w:rPr>
        <w:t xml:space="preserve">Indicator 8: To improve the quality and utility of UNDAF evaluations Indicator (DCO): </w:t>
      </w:r>
      <w:r>
        <w:rPr>
          <w:sz w:val="18"/>
          <w:szCs w:val="18"/>
        </w:rPr>
        <w:t>percentage</w:t>
      </w:r>
      <w:r w:rsidRPr="008256BA">
        <w:rPr>
          <w:sz w:val="18"/>
          <w:szCs w:val="18"/>
        </w:rPr>
        <w:t xml:space="preserve"> of UNDAF evaluation reports with good or excellent rating on methodology used; Baseline (2016): 10/36 or 28</w:t>
      </w:r>
      <w:r>
        <w:rPr>
          <w:sz w:val="18"/>
          <w:szCs w:val="18"/>
        </w:rPr>
        <w:t xml:space="preserve"> percent</w:t>
      </w:r>
      <w:r w:rsidRPr="008256BA">
        <w:rPr>
          <w:sz w:val="18"/>
          <w:szCs w:val="18"/>
        </w:rPr>
        <w:t>; Target (2021): 75</w:t>
      </w:r>
      <w:r>
        <w:rPr>
          <w:sz w:val="18"/>
          <w:szCs w:val="18"/>
        </w:rPr>
        <w:t xml:space="preserve"> percent</w:t>
      </w:r>
    </w:p>
    <w:p w14:paraId="442B88C2" w14:textId="07200132" w:rsidR="0005266A" w:rsidRPr="008256BA" w:rsidRDefault="0005266A" w:rsidP="00D70ACC">
      <w:pPr>
        <w:pStyle w:val="FootnoteText"/>
        <w:jc w:val="both"/>
      </w:pPr>
      <w:r w:rsidRPr="008256BA">
        <w:rPr>
          <w:sz w:val="18"/>
          <w:szCs w:val="18"/>
        </w:rPr>
        <w:t xml:space="preserve">Indicator (DCO): </w:t>
      </w:r>
      <w:r>
        <w:rPr>
          <w:sz w:val="18"/>
          <w:szCs w:val="18"/>
        </w:rPr>
        <w:t>percentage</w:t>
      </w:r>
      <w:r w:rsidRPr="008256BA">
        <w:rPr>
          <w:sz w:val="18"/>
          <w:szCs w:val="18"/>
        </w:rPr>
        <w:t xml:space="preserve"> of UNDAF evaluations that contain all the following: actionable recommendations, with a clear target audience and timeframe for implementation, and a management response; Baseline (2016): 10/36 or 28</w:t>
      </w:r>
      <w:r>
        <w:rPr>
          <w:sz w:val="18"/>
          <w:szCs w:val="18"/>
        </w:rPr>
        <w:t xml:space="preserve"> percent</w:t>
      </w:r>
      <w:r w:rsidRPr="008256BA">
        <w:rPr>
          <w:sz w:val="18"/>
          <w:szCs w:val="18"/>
        </w:rPr>
        <w:t xml:space="preserve"> (23/62 for management response); Target (2021): 100</w:t>
      </w:r>
      <w:r>
        <w:rPr>
          <w:sz w:val="18"/>
          <w:szCs w:val="18"/>
        </w:rPr>
        <w:t xml:space="preserve"> percent</w:t>
      </w:r>
    </w:p>
  </w:footnote>
  <w:footnote w:id="3">
    <w:p w14:paraId="552A49D4" w14:textId="77777777" w:rsidR="0005266A" w:rsidRPr="008256BA" w:rsidRDefault="0005266A" w:rsidP="00D70ACC">
      <w:pPr>
        <w:pStyle w:val="FootnoteText"/>
        <w:jc w:val="both"/>
        <w:rPr>
          <w:sz w:val="18"/>
          <w:szCs w:val="18"/>
        </w:rPr>
      </w:pPr>
      <w:r w:rsidRPr="008256BA">
        <w:rPr>
          <w:rStyle w:val="FootnoteReference"/>
          <w:rFonts w:ascii="Times New Roman" w:hAnsi="Times New Roman"/>
        </w:rPr>
        <w:footnoteRef/>
      </w:r>
      <w:r w:rsidRPr="008256BA">
        <w:rPr>
          <w:rStyle w:val="FootnoteReference"/>
          <w:rFonts w:ascii="Times New Roman" w:hAnsi="Times New Roman"/>
        </w:rPr>
        <w:t xml:space="preserve"> </w:t>
      </w:r>
      <w:r>
        <w:t>I</w:t>
      </w:r>
      <w:r w:rsidRPr="008256BA">
        <w:rPr>
          <w:sz w:val="18"/>
          <w:szCs w:val="18"/>
        </w:rPr>
        <w:t>ndicator 9: To increase accessibility of corporate evaluations and of internal audit reports, within the disclosure provisions and policies set by governing bodies at the time of report issuance</w:t>
      </w:r>
    </w:p>
    <w:p w14:paraId="525F2235" w14:textId="08E5C50B" w:rsidR="0005266A" w:rsidRPr="008256BA" w:rsidRDefault="0005266A" w:rsidP="00D70ACC">
      <w:pPr>
        <w:pStyle w:val="FootnoteText"/>
        <w:jc w:val="both"/>
        <w:rPr>
          <w:sz w:val="18"/>
          <w:szCs w:val="18"/>
        </w:rPr>
      </w:pPr>
      <w:r w:rsidRPr="008256BA">
        <w:rPr>
          <w:sz w:val="18"/>
          <w:szCs w:val="18"/>
        </w:rPr>
        <w:t xml:space="preserve">Indicator (DCO): </w:t>
      </w:r>
      <w:r>
        <w:rPr>
          <w:sz w:val="18"/>
          <w:szCs w:val="18"/>
        </w:rPr>
        <w:t>percentage</w:t>
      </w:r>
      <w:r w:rsidRPr="008256BA">
        <w:rPr>
          <w:sz w:val="18"/>
          <w:szCs w:val="18"/>
        </w:rPr>
        <w:t xml:space="preserve"> of UNDS entities authorized within disclosure provisions and policies who have made their corporate evaluations available on the UNEG website; Baseline (2018): 10/48, or 21</w:t>
      </w:r>
      <w:r>
        <w:rPr>
          <w:sz w:val="18"/>
          <w:szCs w:val="18"/>
        </w:rPr>
        <w:t xml:space="preserve"> percent</w:t>
      </w:r>
      <w:r w:rsidRPr="008256BA">
        <w:rPr>
          <w:sz w:val="18"/>
          <w:szCs w:val="18"/>
        </w:rPr>
        <w:t>; Target (2019): 100</w:t>
      </w:r>
      <w:r>
        <w:rPr>
          <w:sz w:val="18"/>
          <w:szCs w:val="18"/>
        </w:rPr>
        <w:t xml:space="preserve"> percent</w:t>
      </w:r>
    </w:p>
    <w:p w14:paraId="26B01D14" w14:textId="505687CE" w:rsidR="0005266A" w:rsidRPr="008256BA" w:rsidRDefault="0005266A" w:rsidP="00D70ACC">
      <w:pPr>
        <w:pStyle w:val="FootnoteText"/>
        <w:jc w:val="both"/>
        <w:rPr>
          <w:sz w:val="18"/>
          <w:szCs w:val="18"/>
        </w:rPr>
      </w:pPr>
      <w:r w:rsidRPr="008256BA">
        <w:rPr>
          <w:sz w:val="18"/>
          <w:szCs w:val="18"/>
        </w:rPr>
        <w:t xml:space="preserve">Indicator (QCPR – new): </w:t>
      </w:r>
      <w:r>
        <w:rPr>
          <w:sz w:val="18"/>
          <w:szCs w:val="18"/>
        </w:rPr>
        <w:t>percentage</w:t>
      </w:r>
      <w:r w:rsidRPr="008256BA">
        <w:rPr>
          <w:sz w:val="18"/>
          <w:szCs w:val="18"/>
        </w:rPr>
        <w:t xml:space="preserve"> of internal audit reports issued in line with the disclosure provisions and policies set by the relevant governing bodies, which are available on a dedicated searchable UN-RIAS platform/website, pending availability of resources; Baseline 2018: 0; Target (2021): 100</w:t>
      </w:r>
      <w:r>
        <w:rPr>
          <w:sz w:val="18"/>
          <w:szCs w:val="18"/>
        </w:rPr>
        <w:t xml:space="preserve"> percent</w:t>
      </w:r>
    </w:p>
    <w:p w14:paraId="4D58493A" w14:textId="4BE793C8" w:rsidR="0005266A" w:rsidRPr="008256BA" w:rsidRDefault="0005266A" w:rsidP="00D70ACC">
      <w:pPr>
        <w:pStyle w:val="FootnoteText"/>
        <w:jc w:val="both"/>
        <w:rPr>
          <w:lang w:val="en-GB"/>
        </w:rPr>
      </w:pPr>
      <w:r w:rsidRPr="008256BA">
        <w:rPr>
          <w:sz w:val="18"/>
          <w:szCs w:val="18"/>
        </w:rPr>
        <w:t xml:space="preserve">Indicator (FMOG): </w:t>
      </w:r>
      <w:r>
        <w:rPr>
          <w:sz w:val="18"/>
          <w:szCs w:val="18"/>
        </w:rPr>
        <w:t>percentage</w:t>
      </w:r>
      <w:r w:rsidRPr="008256BA">
        <w:rPr>
          <w:sz w:val="18"/>
          <w:szCs w:val="18"/>
        </w:rPr>
        <w:t xml:space="preserve"> of inter-agency pooled funds posting evaluation reports on the UNEG website Baseline; Baseline (2018): 0</w:t>
      </w:r>
      <w:r>
        <w:rPr>
          <w:sz w:val="18"/>
          <w:szCs w:val="18"/>
        </w:rPr>
        <w:t xml:space="preserve"> percent</w:t>
      </w:r>
      <w:r w:rsidRPr="008256BA">
        <w:rPr>
          <w:sz w:val="18"/>
          <w:szCs w:val="18"/>
        </w:rPr>
        <w:t>; Target (2019): 100</w:t>
      </w:r>
      <w:r>
        <w:rPr>
          <w:sz w:val="18"/>
          <w:szCs w:val="18"/>
        </w:rPr>
        <w:t xml:space="preserve"> percent</w:t>
      </w:r>
    </w:p>
  </w:footnote>
  <w:footnote w:id="4">
    <w:p w14:paraId="02A6533B" w14:textId="11BC687D" w:rsidR="0005266A" w:rsidRPr="00886054" w:rsidRDefault="0005266A" w:rsidP="00EB2351">
      <w:pPr>
        <w:pStyle w:val="FootnoteText"/>
        <w:rPr>
          <w:lang w:val="en-GB"/>
        </w:rPr>
      </w:pPr>
      <w:r>
        <w:rPr>
          <w:rStyle w:val="FootnoteReference"/>
        </w:rPr>
        <w:footnoteRef/>
      </w:r>
      <w:r>
        <w:t xml:space="preserve"> </w:t>
      </w:r>
      <w:r>
        <w:rPr>
          <w:lang w:val="en-GB"/>
        </w:rPr>
        <w:t>E.g.</w:t>
      </w:r>
      <w:r w:rsidRPr="00D7292C">
        <w:rPr>
          <w:lang w:val="en-GB"/>
        </w:rPr>
        <w:t xml:space="preserve"> on methodologies for the conduct of evaluations</w:t>
      </w:r>
      <w:r>
        <w:rPr>
          <w:lang w:val="en-GB"/>
        </w:rPr>
        <w:t>.</w:t>
      </w:r>
    </w:p>
  </w:footnote>
  <w:footnote w:id="5">
    <w:p w14:paraId="25C89221" w14:textId="1BB0D05B" w:rsidR="0005266A" w:rsidRPr="00811270" w:rsidRDefault="0005266A">
      <w:pPr>
        <w:pStyle w:val="FootnoteText"/>
        <w:rPr>
          <w:lang w:val="en-GB"/>
        </w:rPr>
      </w:pPr>
      <w:r>
        <w:rPr>
          <w:rStyle w:val="FootnoteReference"/>
        </w:rPr>
        <w:footnoteRef/>
      </w:r>
      <w:r>
        <w:t xml:space="preserve"> </w:t>
      </w:r>
      <w:r>
        <w:rPr>
          <w:lang w:val="en-GB"/>
        </w:rPr>
        <w:t>These are existing working groups, and not necessarily those to be formed for implementing the strategy.</w:t>
      </w:r>
    </w:p>
  </w:footnote>
  <w:footnote w:id="6">
    <w:p w14:paraId="1EB4CDFD" w14:textId="77777777" w:rsidR="0005266A" w:rsidRPr="00811270" w:rsidRDefault="0005266A" w:rsidP="00811270">
      <w:pPr>
        <w:pStyle w:val="FootnoteText"/>
        <w:rPr>
          <w:lang w:val="en-GB"/>
        </w:rPr>
      </w:pPr>
      <w:r>
        <w:rPr>
          <w:rStyle w:val="FootnoteReference"/>
        </w:rPr>
        <w:footnoteRef/>
      </w:r>
      <w:r>
        <w:t xml:space="preserve"> </w:t>
      </w:r>
      <w:r>
        <w:rPr>
          <w:lang w:val="en-GB"/>
        </w:rPr>
        <w:t>These are existing working groups, and not necessarily those to be formed for implementing the strategy.</w:t>
      </w:r>
    </w:p>
  </w:footnote>
  <w:footnote w:id="7">
    <w:p w14:paraId="0F8F7D7D" w14:textId="77777777" w:rsidR="0005266A" w:rsidRPr="00811270" w:rsidRDefault="0005266A" w:rsidP="00811270">
      <w:pPr>
        <w:pStyle w:val="FootnoteText"/>
        <w:rPr>
          <w:lang w:val="en-GB"/>
        </w:rPr>
      </w:pPr>
      <w:r>
        <w:rPr>
          <w:rStyle w:val="FootnoteReference"/>
        </w:rPr>
        <w:footnoteRef/>
      </w:r>
      <w:r>
        <w:t xml:space="preserve"> </w:t>
      </w:r>
      <w:r>
        <w:rPr>
          <w:lang w:val="en-GB"/>
        </w:rPr>
        <w:t>These are existing working groups, and not necessarily those to be formed for implementing the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0B30" w14:textId="77777777" w:rsidR="00B07717" w:rsidRDefault="00B07717">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B606" w14:textId="77777777" w:rsidR="00B07717" w:rsidRDefault="00B07717">
    <w:pPr>
      <w:framePr w:wrap="around" w:vAnchor="text" w:hAnchor="margin" w:xAlign="outside" w:y="1"/>
      <w:rPr>
        <w:rFonts w:ascii="Calibri" w:hAnsi="Calibri"/>
        <w:sz w:val="20"/>
      </w:rPr>
    </w:pPr>
  </w:p>
  <w:p w14:paraId="26D9DC99" w14:textId="77777777" w:rsidR="00B07717" w:rsidRDefault="00B07717">
    <w:pPr>
      <w:ind w:firstLine="360"/>
      <w:jc w:val="right"/>
      <w:rPr>
        <w:rFonts w:ascii="Calibri" w:hAnsi="Calibri"/>
        <w:b/>
        <w:color w:val="00498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346A" w14:textId="77777777" w:rsidR="00B07717" w:rsidRDefault="00B07717">
    <w:pPr>
      <w:pStyle w:val="UNEGpgright"/>
      <w:framePr w:wrap="around"/>
    </w:pPr>
  </w:p>
  <w:p w14:paraId="2D8C83CD" w14:textId="77777777" w:rsidR="00B07717" w:rsidRDefault="00B07717">
    <w:pPr>
      <w:pStyle w:val="UNEGrunninghead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F9B4" w14:textId="77777777" w:rsidR="00B07717" w:rsidRDefault="00B07717">
    <w:pPr>
      <w:pStyle w:val="UNEGrunninghead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F62"/>
    <w:multiLevelType w:val="singleLevel"/>
    <w:tmpl w:val="07F90F62"/>
    <w:lvl w:ilvl="0">
      <w:start w:val="1"/>
      <w:numFmt w:val="bullet"/>
      <w:pStyle w:val="ListBullet"/>
      <w:lvlText w:val="·"/>
      <w:lvlJc w:val="left"/>
      <w:pPr>
        <w:tabs>
          <w:tab w:val="left"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0C890C55"/>
    <w:lvl w:ilvl="0">
      <w:start w:val="1"/>
      <w:numFmt w:val="bullet"/>
      <w:pStyle w:val="ListBulletBox3"/>
      <w:lvlText w:val="-"/>
      <w:lvlJc w:val="left"/>
      <w:pPr>
        <w:tabs>
          <w:tab w:val="left" w:pos="1474"/>
        </w:tabs>
        <w:ind w:left="1474" w:hanging="340"/>
      </w:pPr>
      <w:rPr>
        <w:rFonts w:ascii="Symbol" w:hAnsi="Symbol" w:cs="Times New Roman" w:hint="default"/>
        <w:b w:val="0"/>
        <w:i w:val="0"/>
        <w:sz w:val="22"/>
      </w:rPr>
    </w:lvl>
  </w:abstractNum>
  <w:abstractNum w:abstractNumId="2" w15:restartNumberingAfterBreak="0">
    <w:nsid w:val="18C1608B"/>
    <w:multiLevelType w:val="hybridMultilevel"/>
    <w:tmpl w:val="ECDE9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F6F84"/>
    <w:multiLevelType w:val="singleLevel"/>
    <w:tmpl w:val="2ACF6F84"/>
    <w:lvl w:ilvl="0">
      <w:start w:val="1"/>
      <w:numFmt w:val="bullet"/>
      <w:pStyle w:val="ListBullet2"/>
      <w:lvlText w:val="-"/>
      <w:lvlJc w:val="left"/>
      <w:pPr>
        <w:tabs>
          <w:tab w:val="left" w:pos="1190"/>
        </w:tabs>
        <w:ind w:left="1190" w:hanging="340"/>
      </w:pPr>
      <w:rPr>
        <w:rFonts w:ascii="Symbol" w:hAnsi="Symbol" w:cs="Times New Roman" w:hint="default"/>
        <w:b w:val="0"/>
        <w:i w:val="0"/>
        <w:sz w:val="22"/>
      </w:rPr>
    </w:lvl>
  </w:abstractNum>
  <w:abstractNum w:abstractNumId="4" w15:restartNumberingAfterBreak="0">
    <w:nsid w:val="31886007"/>
    <w:multiLevelType w:val="hybridMultilevel"/>
    <w:tmpl w:val="5E7E9FE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434E76"/>
    <w:multiLevelType w:val="hybridMultilevel"/>
    <w:tmpl w:val="FA4E37D8"/>
    <w:lvl w:ilvl="0" w:tplc="4D68E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B0152"/>
    <w:multiLevelType w:val="hybridMultilevel"/>
    <w:tmpl w:val="FA4E37D8"/>
    <w:lvl w:ilvl="0" w:tplc="4D68EF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0A84"/>
    <w:multiLevelType w:val="multilevel"/>
    <w:tmpl w:val="385D0A84"/>
    <w:lvl w:ilvl="0">
      <w:start w:val="1"/>
      <w:numFmt w:val="decimal"/>
      <w:pStyle w:val="ListNumberBox"/>
      <w:lvlText w:val="%1."/>
      <w:lvlJc w:val="left"/>
      <w:pPr>
        <w:tabs>
          <w:tab w:val="left" w:pos="1950"/>
        </w:tabs>
        <w:ind w:left="1950" w:hanging="408"/>
      </w:pPr>
    </w:lvl>
    <w:lvl w:ilvl="1">
      <w:start w:val="1"/>
      <w:numFmt w:val="decimal"/>
      <w:pStyle w:val="ListNumberBox2"/>
      <w:lvlText w:val="%2."/>
      <w:lvlJc w:val="left"/>
      <w:pPr>
        <w:tabs>
          <w:tab w:val="left" w:pos="2291"/>
        </w:tabs>
        <w:ind w:left="2291" w:hanging="341"/>
      </w:pPr>
    </w:lvl>
    <w:lvl w:ilvl="2">
      <w:start w:val="1"/>
      <w:numFmt w:val="decimal"/>
      <w:pStyle w:val="ListNumberBox3"/>
      <w:lvlText w:val="%3."/>
      <w:lvlJc w:val="left"/>
      <w:pPr>
        <w:tabs>
          <w:tab w:val="left" w:pos="2574"/>
        </w:tabs>
        <w:ind w:left="2574" w:hanging="340"/>
      </w:pPr>
    </w:lvl>
    <w:lvl w:ilvl="3">
      <w:start w:val="1"/>
      <w:numFmt w:val="decimal"/>
      <w:lvlText w:val="(%4)"/>
      <w:lvlJc w:val="left"/>
      <w:pPr>
        <w:tabs>
          <w:tab w:val="left" w:pos="7418"/>
        </w:tabs>
        <w:ind w:left="7418" w:hanging="360"/>
      </w:pPr>
    </w:lvl>
    <w:lvl w:ilvl="4">
      <w:start w:val="1"/>
      <w:numFmt w:val="lowerLetter"/>
      <w:lvlText w:val="(%5)"/>
      <w:lvlJc w:val="left"/>
      <w:pPr>
        <w:tabs>
          <w:tab w:val="left" w:pos="7778"/>
        </w:tabs>
        <w:ind w:left="7778" w:hanging="360"/>
      </w:pPr>
    </w:lvl>
    <w:lvl w:ilvl="5">
      <w:start w:val="1"/>
      <w:numFmt w:val="lowerRoman"/>
      <w:lvlText w:val="(%6)"/>
      <w:lvlJc w:val="left"/>
      <w:pPr>
        <w:tabs>
          <w:tab w:val="left" w:pos="8138"/>
        </w:tabs>
        <w:ind w:left="8138" w:hanging="360"/>
      </w:pPr>
    </w:lvl>
    <w:lvl w:ilvl="6">
      <w:start w:val="1"/>
      <w:numFmt w:val="decimal"/>
      <w:lvlText w:val="%7."/>
      <w:lvlJc w:val="left"/>
      <w:pPr>
        <w:tabs>
          <w:tab w:val="left" w:pos="8498"/>
        </w:tabs>
        <w:ind w:left="8498" w:hanging="360"/>
      </w:pPr>
    </w:lvl>
    <w:lvl w:ilvl="7">
      <w:start w:val="1"/>
      <w:numFmt w:val="lowerLetter"/>
      <w:lvlText w:val="%8."/>
      <w:lvlJc w:val="left"/>
      <w:pPr>
        <w:tabs>
          <w:tab w:val="left" w:pos="8858"/>
        </w:tabs>
        <w:ind w:left="8858" w:hanging="360"/>
      </w:pPr>
    </w:lvl>
    <w:lvl w:ilvl="8">
      <w:start w:val="1"/>
      <w:numFmt w:val="lowerRoman"/>
      <w:lvlText w:val="%9."/>
      <w:lvlJc w:val="left"/>
      <w:pPr>
        <w:tabs>
          <w:tab w:val="left" w:pos="9218"/>
        </w:tabs>
        <w:ind w:left="9218" w:hanging="360"/>
      </w:pPr>
    </w:lvl>
  </w:abstractNum>
  <w:abstractNum w:abstractNumId="8" w15:restartNumberingAfterBreak="0">
    <w:nsid w:val="3BC230DE"/>
    <w:multiLevelType w:val="multilevel"/>
    <w:tmpl w:val="3BC230DE"/>
    <w:lvl w:ilvl="0">
      <w:start w:val="1"/>
      <w:numFmt w:val="decimal"/>
      <w:pStyle w:val="ListNumber"/>
      <w:lvlText w:val="%1."/>
      <w:lvlJc w:val="left"/>
      <w:pPr>
        <w:tabs>
          <w:tab w:val="left" w:pos="850"/>
        </w:tabs>
        <w:ind w:left="850" w:hanging="408"/>
      </w:pPr>
    </w:lvl>
    <w:lvl w:ilvl="1">
      <w:start w:val="1"/>
      <w:numFmt w:val="decimal"/>
      <w:pStyle w:val="ListNumber2"/>
      <w:lvlText w:val="%2."/>
      <w:lvlJc w:val="left"/>
      <w:pPr>
        <w:tabs>
          <w:tab w:val="left" w:pos="1191"/>
        </w:tabs>
        <w:ind w:left="1191" w:hanging="341"/>
      </w:pPr>
    </w:lvl>
    <w:lvl w:ilvl="2">
      <w:start w:val="1"/>
      <w:numFmt w:val="decimal"/>
      <w:pStyle w:val="ListNumber3"/>
      <w:lvlText w:val="%3."/>
      <w:lvlJc w:val="left"/>
      <w:pPr>
        <w:tabs>
          <w:tab w:val="left" w:pos="1474"/>
        </w:tabs>
        <w:ind w:left="1474" w:hanging="340"/>
      </w:pPr>
    </w:lvl>
    <w:lvl w:ilvl="3">
      <w:start w:val="1"/>
      <w:numFmt w:val="decimal"/>
      <w:pStyle w:val="ListNumber4"/>
      <w:lvlText w:val="%4."/>
      <w:lvlJc w:val="left"/>
      <w:pPr>
        <w:tabs>
          <w:tab w:val="left" w:pos="1757"/>
        </w:tabs>
        <w:ind w:left="1757" w:hanging="340"/>
      </w:pPr>
    </w:lvl>
    <w:lvl w:ilvl="4">
      <w:start w:val="1"/>
      <w:numFmt w:val="decimal"/>
      <w:pStyle w:val="ListNumber5"/>
      <w:lvlText w:val="%5."/>
      <w:lvlJc w:val="left"/>
      <w:pPr>
        <w:tabs>
          <w:tab w:val="left" w:pos="2041"/>
        </w:tabs>
        <w:ind w:left="2041" w:hanging="34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455503A7"/>
    <w:multiLevelType w:val="multilevel"/>
    <w:tmpl w:val="455503A7"/>
    <w:lvl w:ilvl="0">
      <w:start w:val="1"/>
      <w:numFmt w:val="lowerLetter"/>
      <w:pStyle w:val="UNEGnumberedlistlevel2"/>
      <w:lvlText w:val="%1."/>
      <w:lvlJc w:val="left"/>
      <w:pPr>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5EA73CC"/>
    <w:multiLevelType w:val="hybridMultilevel"/>
    <w:tmpl w:val="FA4E37D8"/>
    <w:lvl w:ilvl="0" w:tplc="4D68EF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C55A8"/>
    <w:multiLevelType w:val="singleLevel"/>
    <w:tmpl w:val="48EC55A8"/>
    <w:lvl w:ilvl="0">
      <w:start w:val="1"/>
      <w:numFmt w:val="bullet"/>
      <w:pStyle w:val="ListBullet3"/>
      <w:lvlText w:val="-"/>
      <w:lvlJc w:val="left"/>
      <w:pPr>
        <w:tabs>
          <w:tab w:val="left" w:pos="1474"/>
        </w:tabs>
        <w:ind w:left="1474" w:hanging="340"/>
      </w:pPr>
      <w:rPr>
        <w:rFonts w:ascii="Symbol" w:hAnsi="Symbol" w:cs="Times New Roman" w:hint="default"/>
        <w:b w:val="0"/>
        <w:i w:val="0"/>
        <w:sz w:val="22"/>
      </w:rPr>
    </w:lvl>
  </w:abstractNum>
  <w:abstractNum w:abstractNumId="12" w15:restartNumberingAfterBreak="0">
    <w:nsid w:val="4AAE47B4"/>
    <w:multiLevelType w:val="singleLevel"/>
    <w:tmpl w:val="4AAE47B4"/>
    <w:lvl w:ilvl="0">
      <w:start w:val="1"/>
      <w:numFmt w:val="bullet"/>
      <w:pStyle w:val="ListBulletBox2"/>
      <w:lvlText w:val="-"/>
      <w:lvlJc w:val="left"/>
      <w:pPr>
        <w:tabs>
          <w:tab w:val="left" w:pos="1191"/>
        </w:tabs>
        <w:ind w:left="1191" w:hanging="340"/>
      </w:pPr>
      <w:rPr>
        <w:rFonts w:ascii="Symbol" w:hAnsi="Symbol" w:cs="Times New Roman" w:hint="default"/>
        <w:b w:val="0"/>
        <w:i w:val="0"/>
        <w:sz w:val="22"/>
      </w:rPr>
    </w:lvl>
  </w:abstractNum>
  <w:abstractNum w:abstractNumId="13" w15:restartNumberingAfterBreak="0">
    <w:nsid w:val="4C1B73C1"/>
    <w:multiLevelType w:val="hybridMultilevel"/>
    <w:tmpl w:val="FA4E37D8"/>
    <w:lvl w:ilvl="0" w:tplc="4D68EF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E6F79"/>
    <w:multiLevelType w:val="singleLevel"/>
    <w:tmpl w:val="56BE6F79"/>
    <w:lvl w:ilvl="0">
      <w:start w:val="1"/>
      <w:numFmt w:val="bullet"/>
      <w:pStyle w:val="ListBullet4"/>
      <w:lvlText w:val="-"/>
      <w:lvlJc w:val="left"/>
      <w:pPr>
        <w:tabs>
          <w:tab w:val="left" w:pos="1757"/>
        </w:tabs>
        <w:ind w:left="1757" w:hanging="340"/>
      </w:pPr>
      <w:rPr>
        <w:rFonts w:ascii="Symbol" w:hAnsi="Symbol" w:cs="Times New Roman" w:hint="default"/>
        <w:b w:val="0"/>
        <w:i w:val="0"/>
        <w:sz w:val="22"/>
      </w:rPr>
    </w:lvl>
  </w:abstractNum>
  <w:abstractNum w:abstractNumId="15" w15:restartNumberingAfterBreak="0">
    <w:nsid w:val="5A1E0D44"/>
    <w:multiLevelType w:val="hybridMultilevel"/>
    <w:tmpl w:val="B22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8E0CA3"/>
    <w:multiLevelType w:val="singleLevel"/>
    <w:tmpl w:val="5C8E0CA3"/>
    <w:lvl w:ilvl="0">
      <w:start w:val="1"/>
      <w:numFmt w:val="bullet"/>
      <w:pStyle w:val="ListBullet5"/>
      <w:lvlText w:val="-"/>
      <w:lvlJc w:val="left"/>
      <w:pPr>
        <w:tabs>
          <w:tab w:val="left" w:pos="2041"/>
        </w:tabs>
        <w:ind w:left="2041" w:hanging="340"/>
      </w:pPr>
      <w:rPr>
        <w:rFonts w:ascii="Symbol" w:hAnsi="Symbol" w:cs="Times New Roman" w:hint="default"/>
        <w:b w:val="0"/>
        <w:i w:val="0"/>
        <w:sz w:val="22"/>
      </w:rPr>
    </w:lvl>
  </w:abstractNum>
  <w:abstractNum w:abstractNumId="17" w15:restartNumberingAfterBreak="0">
    <w:nsid w:val="63E515CF"/>
    <w:multiLevelType w:val="singleLevel"/>
    <w:tmpl w:val="63E515CF"/>
    <w:lvl w:ilvl="0">
      <w:start w:val="1"/>
      <w:numFmt w:val="bullet"/>
      <w:pStyle w:val="ListBulletBox"/>
      <w:lvlText w:val="·"/>
      <w:lvlJc w:val="left"/>
      <w:pPr>
        <w:tabs>
          <w:tab w:val="left" w:pos="850"/>
        </w:tabs>
        <w:ind w:left="850" w:hanging="408"/>
      </w:pPr>
      <w:rPr>
        <w:rFonts w:ascii="Symbol" w:hAnsi="Symbol" w:cs="Times New Roman" w:hint="default"/>
        <w:b w:val="0"/>
        <w:i w:val="0"/>
        <w:sz w:val="22"/>
      </w:rPr>
    </w:lvl>
  </w:abstractNum>
  <w:abstractNum w:abstractNumId="18" w15:restartNumberingAfterBreak="0">
    <w:nsid w:val="6C281639"/>
    <w:multiLevelType w:val="hybridMultilevel"/>
    <w:tmpl w:val="59A2234C"/>
    <w:lvl w:ilvl="0" w:tplc="040C001B">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6C5493"/>
    <w:multiLevelType w:val="multilevel"/>
    <w:tmpl w:val="6F6C5493"/>
    <w:lvl w:ilvl="0">
      <w:start w:val="1"/>
      <w:numFmt w:val="decimal"/>
      <w:pStyle w:val="UNEGnumberedtext"/>
      <w:lvlText w:val="%1."/>
      <w:lvlJc w:val="left"/>
      <w:pPr>
        <w:tabs>
          <w:tab w:val="left" w:pos="4330"/>
        </w:tabs>
        <w:ind w:left="4330" w:hanging="360"/>
      </w:pPr>
      <w:rPr>
        <w:rFonts w:hint="default"/>
        <w:b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1A6F5A"/>
    <w:multiLevelType w:val="hybridMultilevel"/>
    <w:tmpl w:val="E3EA243C"/>
    <w:lvl w:ilvl="0" w:tplc="4D68EF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54B70"/>
    <w:multiLevelType w:val="hybridMultilevel"/>
    <w:tmpl w:val="FA4E37D8"/>
    <w:lvl w:ilvl="0" w:tplc="4D68E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63E52"/>
    <w:multiLevelType w:val="multilevel"/>
    <w:tmpl w:val="78B63E52"/>
    <w:lvl w:ilvl="0">
      <w:start w:val="1"/>
      <w:numFmt w:val="bullet"/>
      <w:pStyle w:val="UNEG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E277FB"/>
    <w:multiLevelType w:val="hybridMultilevel"/>
    <w:tmpl w:val="B16AC398"/>
    <w:lvl w:ilvl="0" w:tplc="361A01A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0B237F"/>
    <w:multiLevelType w:val="multilevel"/>
    <w:tmpl w:val="7B0B237F"/>
    <w:lvl w:ilvl="0">
      <w:start w:val="1"/>
      <w:numFmt w:val="lowerRoman"/>
      <w:pStyle w:val="UNEGnumberedlistlevel3"/>
      <w:lvlText w:val="%1."/>
      <w:lvlJc w:val="left"/>
      <w:pPr>
        <w:tabs>
          <w:tab w:val="left" w:pos="1080"/>
        </w:tabs>
        <w:ind w:left="1080" w:hanging="360"/>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693F84"/>
    <w:multiLevelType w:val="hybridMultilevel"/>
    <w:tmpl w:val="D152CFEC"/>
    <w:lvl w:ilvl="0" w:tplc="0409000F">
      <w:start w:val="1"/>
      <w:numFmt w:val="decimal"/>
      <w:lvlText w:val="%1."/>
      <w:lvlJc w:val="left"/>
      <w:pPr>
        <w:ind w:left="360" w:hanging="360"/>
      </w:pPr>
    </w:lvl>
    <w:lvl w:ilvl="1" w:tplc="040C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1"/>
  </w:num>
  <w:num w:numId="3">
    <w:abstractNumId w:val="13"/>
  </w:num>
  <w:num w:numId="4">
    <w:abstractNumId w:val="6"/>
  </w:num>
  <w:num w:numId="5">
    <w:abstractNumId w:val="2"/>
  </w:num>
  <w:num w:numId="6">
    <w:abstractNumId w:val="23"/>
  </w:num>
  <w:num w:numId="7">
    <w:abstractNumId w:val="15"/>
  </w:num>
  <w:num w:numId="8">
    <w:abstractNumId w:val="5"/>
  </w:num>
  <w:num w:numId="9">
    <w:abstractNumId w:val="10"/>
  </w:num>
  <w:num w:numId="10">
    <w:abstractNumId w:val="20"/>
  </w:num>
  <w:num w:numId="11">
    <w:abstractNumId w:val="19"/>
  </w:num>
  <w:num w:numId="12">
    <w:abstractNumId w:val="25"/>
  </w:num>
  <w:num w:numId="13">
    <w:abstractNumId w:val="18"/>
  </w:num>
  <w:num w:numId="14">
    <w:abstractNumId w:val="0"/>
  </w:num>
  <w:num w:numId="15">
    <w:abstractNumId w:val="3"/>
  </w:num>
  <w:num w:numId="16">
    <w:abstractNumId w:val="11"/>
  </w:num>
  <w:num w:numId="17">
    <w:abstractNumId w:val="14"/>
  </w:num>
  <w:num w:numId="18">
    <w:abstractNumId w:val="16"/>
  </w:num>
  <w:num w:numId="19">
    <w:abstractNumId w:val="8"/>
  </w:num>
  <w:num w:numId="20">
    <w:abstractNumId w:val="17"/>
  </w:num>
  <w:num w:numId="21">
    <w:abstractNumId w:val="12"/>
  </w:num>
  <w:num w:numId="22">
    <w:abstractNumId w:val="1"/>
  </w:num>
  <w:num w:numId="23">
    <w:abstractNumId w:val="7"/>
  </w:num>
  <w:num w:numId="24">
    <w:abstractNumId w:val="24"/>
  </w:num>
  <w:num w:numId="25">
    <w:abstractNumId w:val="9"/>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6"/>
    <w:rsid w:val="00016D4A"/>
    <w:rsid w:val="000376B1"/>
    <w:rsid w:val="00046DE4"/>
    <w:rsid w:val="0005266A"/>
    <w:rsid w:val="000552C9"/>
    <w:rsid w:val="00067009"/>
    <w:rsid w:val="00080495"/>
    <w:rsid w:val="000A5409"/>
    <w:rsid w:val="000A66E7"/>
    <w:rsid w:val="000C16AC"/>
    <w:rsid w:val="000C2E53"/>
    <w:rsid w:val="000D3504"/>
    <w:rsid w:val="000E7C2D"/>
    <w:rsid w:val="000F2183"/>
    <w:rsid w:val="0015653C"/>
    <w:rsid w:val="0018397C"/>
    <w:rsid w:val="001B76D2"/>
    <w:rsid w:val="001D1B1E"/>
    <w:rsid w:val="001D2244"/>
    <w:rsid w:val="001E2F29"/>
    <w:rsid w:val="001E3727"/>
    <w:rsid w:val="001F34F6"/>
    <w:rsid w:val="00207061"/>
    <w:rsid w:val="0025401B"/>
    <w:rsid w:val="002639D4"/>
    <w:rsid w:val="0026401C"/>
    <w:rsid w:val="0027099D"/>
    <w:rsid w:val="00294AD4"/>
    <w:rsid w:val="002A43A1"/>
    <w:rsid w:val="002A4F6A"/>
    <w:rsid w:val="002B56D6"/>
    <w:rsid w:val="002D359F"/>
    <w:rsid w:val="002E4C5C"/>
    <w:rsid w:val="00305AC1"/>
    <w:rsid w:val="00313364"/>
    <w:rsid w:val="00322AF4"/>
    <w:rsid w:val="00330D60"/>
    <w:rsid w:val="00330F3B"/>
    <w:rsid w:val="0034097B"/>
    <w:rsid w:val="00340AB2"/>
    <w:rsid w:val="00357722"/>
    <w:rsid w:val="003577B7"/>
    <w:rsid w:val="003B5909"/>
    <w:rsid w:val="003C0791"/>
    <w:rsid w:val="003D54CC"/>
    <w:rsid w:val="003D5886"/>
    <w:rsid w:val="003E0519"/>
    <w:rsid w:val="003F59AA"/>
    <w:rsid w:val="0040480A"/>
    <w:rsid w:val="00410CB3"/>
    <w:rsid w:val="00411EA0"/>
    <w:rsid w:val="00412082"/>
    <w:rsid w:val="004150C3"/>
    <w:rsid w:val="00415841"/>
    <w:rsid w:val="004206AC"/>
    <w:rsid w:val="00422493"/>
    <w:rsid w:val="00424E93"/>
    <w:rsid w:val="00433E0C"/>
    <w:rsid w:val="004406B1"/>
    <w:rsid w:val="00446C0B"/>
    <w:rsid w:val="00447063"/>
    <w:rsid w:val="0045026F"/>
    <w:rsid w:val="00463958"/>
    <w:rsid w:val="00476EB4"/>
    <w:rsid w:val="0048142A"/>
    <w:rsid w:val="00482A8C"/>
    <w:rsid w:val="00484961"/>
    <w:rsid w:val="004B7103"/>
    <w:rsid w:val="004C28FE"/>
    <w:rsid w:val="004C6623"/>
    <w:rsid w:val="004D40DA"/>
    <w:rsid w:val="004E18FE"/>
    <w:rsid w:val="004E1C2F"/>
    <w:rsid w:val="004E4591"/>
    <w:rsid w:val="0050172B"/>
    <w:rsid w:val="00507233"/>
    <w:rsid w:val="00562C83"/>
    <w:rsid w:val="00572B5F"/>
    <w:rsid w:val="00576DB5"/>
    <w:rsid w:val="00585689"/>
    <w:rsid w:val="00587204"/>
    <w:rsid w:val="0059526E"/>
    <w:rsid w:val="005A2228"/>
    <w:rsid w:val="005A46F0"/>
    <w:rsid w:val="005E51EC"/>
    <w:rsid w:val="006335D6"/>
    <w:rsid w:val="00634EE5"/>
    <w:rsid w:val="00642A2D"/>
    <w:rsid w:val="00656EA1"/>
    <w:rsid w:val="006673EF"/>
    <w:rsid w:val="00691C79"/>
    <w:rsid w:val="0069426D"/>
    <w:rsid w:val="006A5C95"/>
    <w:rsid w:val="006B2FCE"/>
    <w:rsid w:val="006D14DE"/>
    <w:rsid w:val="006D709D"/>
    <w:rsid w:val="006F33B6"/>
    <w:rsid w:val="006F6154"/>
    <w:rsid w:val="0073619E"/>
    <w:rsid w:val="00740778"/>
    <w:rsid w:val="0074589D"/>
    <w:rsid w:val="00746CB2"/>
    <w:rsid w:val="007A373F"/>
    <w:rsid w:val="007A7DB8"/>
    <w:rsid w:val="007C5346"/>
    <w:rsid w:val="007C56D3"/>
    <w:rsid w:val="007D4F75"/>
    <w:rsid w:val="007E198F"/>
    <w:rsid w:val="007F0628"/>
    <w:rsid w:val="007F2591"/>
    <w:rsid w:val="00801EE4"/>
    <w:rsid w:val="00811270"/>
    <w:rsid w:val="00816882"/>
    <w:rsid w:val="00817665"/>
    <w:rsid w:val="008303B5"/>
    <w:rsid w:val="0083771E"/>
    <w:rsid w:val="00843E23"/>
    <w:rsid w:val="0084586C"/>
    <w:rsid w:val="0086232C"/>
    <w:rsid w:val="0087371C"/>
    <w:rsid w:val="00886054"/>
    <w:rsid w:val="00893306"/>
    <w:rsid w:val="008934C0"/>
    <w:rsid w:val="008A1EFB"/>
    <w:rsid w:val="008A39E9"/>
    <w:rsid w:val="008A3D76"/>
    <w:rsid w:val="008A72C4"/>
    <w:rsid w:val="008C2E16"/>
    <w:rsid w:val="008C535F"/>
    <w:rsid w:val="008D1A71"/>
    <w:rsid w:val="008D4D79"/>
    <w:rsid w:val="008E1C81"/>
    <w:rsid w:val="008E4174"/>
    <w:rsid w:val="00904135"/>
    <w:rsid w:val="00916BE6"/>
    <w:rsid w:val="00946A69"/>
    <w:rsid w:val="00952DF2"/>
    <w:rsid w:val="009571F5"/>
    <w:rsid w:val="00960ED6"/>
    <w:rsid w:val="00996835"/>
    <w:rsid w:val="009B2EFB"/>
    <w:rsid w:val="009B6659"/>
    <w:rsid w:val="009D717A"/>
    <w:rsid w:val="009E1276"/>
    <w:rsid w:val="009E13BD"/>
    <w:rsid w:val="00A018D6"/>
    <w:rsid w:val="00A05733"/>
    <w:rsid w:val="00A07C36"/>
    <w:rsid w:val="00A13CAD"/>
    <w:rsid w:val="00A27FB4"/>
    <w:rsid w:val="00A3334E"/>
    <w:rsid w:val="00A453A7"/>
    <w:rsid w:val="00A5542E"/>
    <w:rsid w:val="00A72562"/>
    <w:rsid w:val="00A7747D"/>
    <w:rsid w:val="00A92BF5"/>
    <w:rsid w:val="00A95241"/>
    <w:rsid w:val="00AA22DA"/>
    <w:rsid w:val="00AC332D"/>
    <w:rsid w:val="00AF1D4F"/>
    <w:rsid w:val="00AF4907"/>
    <w:rsid w:val="00AF7BC1"/>
    <w:rsid w:val="00B07717"/>
    <w:rsid w:val="00B30F40"/>
    <w:rsid w:val="00B3208F"/>
    <w:rsid w:val="00B33144"/>
    <w:rsid w:val="00B77B99"/>
    <w:rsid w:val="00B94C42"/>
    <w:rsid w:val="00BB3D24"/>
    <w:rsid w:val="00BB4BA7"/>
    <w:rsid w:val="00BC62AE"/>
    <w:rsid w:val="00BD3F6F"/>
    <w:rsid w:val="00BD785B"/>
    <w:rsid w:val="00BE0D71"/>
    <w:rsid w:val="00BF30C4"/>
    <w:rsid w:val="00C01BE5"/>
    <w:rsid w:val="00C32376"/>
    <w:rsid w:val="00C42F75"/>
    <w:rsid w:val="00C50876"/>
    <w:rsid w:val="00C5364C"/>
    <w:rsid w:val="00C867E0"/>
    <w:rsid w:val="00C932C8"/>
    <w:rsid w:val="00CB39B2"/>
    <w:rsid w:val="00CC1E4D"/>
    <w:rsid w:val="00CE29E4"/>
    <w:rsid w:val="00CE65C2"/>
    <w:rsid w:val="00CF0EC9"/>
    <w:rsid w:val="00CF2F88"/>
    <w:rsid w:val="00D0671E"/>
    <w:rsid w:val="00D14C5A"/>
    <w:rsid w:val="00D625A3"/>
    <w:rsid w:val="00D65730"/>
    <w:rsid w:val="00D6725C"/>
    <w:rsid w:val="00D70ACC"/>
    <w:rsid w:val="00D7292C"/>
    <w:rsid w:val="00DA5027"/>
    <w:rsid w:val="00DA6047"/>
    <w:rsid w:val="00DB6D51"/>
    <w:rsid w:val="00DE3761"/>
    <w:rsid w:val="00DF6B21"/>
    <w:rsid w:val="00E04D42"/>
    <w:rsid w:val="00E31981"/>
    <w:rsid w:val="00E36357"/>
    <w:rsid w:val="00E7354F"/>
    <w:rsid w:val="00E85021"/>
    <w:rsid w:val="00E8598A"/>
    <w:rsid w:val="00E87BB5"/>
    <w:rsid w:val="00E93ED6"/>
    <w:rsid w:val="00EB2351"/>
    <w:rsid w:val="00EC0333"/>
    <w:rsid w:val="00EC3D11"/>
    <w:rsid w:val="00EC70A6"/>
    <w:rsid w:val="00EE7F00"/>
    <w:rsid w:val="00F3567A"/>
    <w:rsid w:val="00F36A2F"/>
    <w:rsid w:val="00F41412"/>
    <w:rsid w:val="00F460C7"/>
    <w:rsid w:val="00F54C69"/>
    <w:rsid w:val="00F5505A"/>
    <w:rsid w:val="00F55C7B"/>
    <w:rsid w:val="00F7262A"/>
    <w:rsid w:val="00F7484C"/>
    <w:rsid w:val="00F806F4"/>
    <w:rsid w:val="00F87A1E"/>
    <w:rsid w:val="00FB2C02"/>
    <w:rsid w:val="00FC5AB8"/>
    <w:rsid w:val="00FD756B"/>
    <w:rsid w:val="00FE3943"/>
    <w:rsid w:val="00FE5D12"/>
    <w:rsid w:val="00FF0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C11C"/>
  <w15:chartTrackingRefBased/>
  <w15:docId w15:val="{06301CE7-63D8-405A-AC42-0FBD6FCA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A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5A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B07717"/>
    <w:pPr>
      <w:spacing w:before="240" w:after="240" w:line="280" w:lineRule="exact"/>
      <w:outlineLvl w:val="4"/>
    </w:pPr>
    <w:rPr>
      <w:rFonts w:ascii="Times New Roman" w:eastAsia="Times New Roman" w:hAnsi="Times New Roman" w:cs="Times New Roman"/>
      <w:szCs w:val="24"/>
    </w:rPr>
  </w:style>
  <w:style w:type="paragraph" w:styleId="Heading6">
    <w:name w:val="heading 6"/>
    <w:basedOn w:val="Normal"/>
    <w:next w:val="Normal"/>
    <w:link w:val="Heading6Char"/>
    <w:qFormat/>
    <w:rsid w:val="00B07717"/>
    <w:pPr>
      <w:spacing w:before="240" w:after="60" w:line="280" w:lineRule="exact"/>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B07717"/>
    <w:pPr>
      <w:spacing w:before="240" w:after="60" w:line="280" w:lineRule="exac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7717"/>
    <w:pPr>
      <w:spacing w:before="240" w:after="60" w:line="280" w:lineRule="exac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07717"/>
    <w:pPr>
      <w:spacing w:before="240" w:after="60" w:line="280" w:lineRule="exact"/>
      <w:outlineLvl w:val="8"/>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A0"/>
    <w:pPr>
      <w:ind w:left="720"/>
      <w:contextualSpacing/>
    </w:pPr>
  </w:style>
  <w:style w:type="character" w:styleId="CommentReference">
    <w:name w:val="annotation reference"/>
    <w:basedOn w:val="DefaultParagraphFont"/>
    <w:uiPriority w:val="99"/>
    <w:semiHidden/>
    <w:unhideWhenUsed/>
    <w:rsid w:val="00A92BF5"/>
    <w:rPr>
      <w:sz w:val="16"/>
      <w:szCs w:val="16"/>
    </w:rPr>
  </w:style>
  <w:style w:type="paragraph" w:styleId="CommentText">
    <w:name w:val="annotation text"/>
    <w:basedOn w:val="Normal"/>
    <w:link w:val="CommentTextChar"/>
    <w:uiPriority w:val="99"/>
    <w:unhideWhenUsed/>
    <w:rsid w:val="00A92BF5"/>
    <w:pPr>
      <w:spacing w:line="240" w:lineRule="auto"/>
    </w:pPr>
    <w:rPr>
      <w:sz w:val="20"/>
      <w:szCs w:val="20"/>
    </w:rPr>
  </w:style>
  <w:style w:type="character" w:customStyle="1" w:styleId="CommentTextChar">
    <w:name w:val="Comment Text Char"/>
    <w:basedOn w:val="DefaultParagraphFont"/>
    <w:link w:val="CommentText"/>
    <w:uiPriority w:val="99"/>
    <w:rsid w:val="00A92BF5"/>
    <w:rPr>
      <w:sz w:val="20"/>
      <w:szCs w:val="20"/>
    </w:rPr>
  </w:style>
  <w:style w:type="paragraph" w:styleId="CommentSubject">
    <w:name w:val="annotation subject"/>
    <w:basedOn w:val="CommentText"/>
    <w:next w:val="CommentText"/>
    <w:link w:val="CommentSubjectChar"/>
    <w:uiPriority w:val="99"/>
    <w:semiHidden/>
    <w:unhideWhenUsed/>
    <w:rsid w:val="00A92BF5"/>
    <w:rPr>
      <w:b/>
      <w:bCs/>
    </w:rPr>
  </w:style>
  <w:style w:type="character" w:customStyle="1" w:styleId="CommentSubjectChar">
    <w:name w:val="Comment Subject Char"/>
    <w:basedOn w:val="CommentTextChar"/>
    <w:link w:val="CommentSubject"/>
    <w:uiPriority w:val="99"/>
    <w:semiHidden/>
    <w:rsid w:val="00A92BF5"/>
    <w:rPr>
      <w:b/>
      <w:bCs/>
      <w:sz w:val="20"/>
      <w:szCs w:val="20"/>
    </w:rPr>
  </w:style>
  <w:style w:type="paragraph" w:styleId="BalloonText">
    <w:name w:val="Balloon Text"/>
    <w:basedOn w:val="Normal"/>
    <w:link w:val="BalloonTextChar"/>
    <w:uiPriority w:val="99"/>
    <w:semiHidden/>
    <w:unhideWhenUsed/>
    <w:rsid w:val="00A92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F5"/>
    <w:rPr>
      <w:rFonts w:ascii="Segoe UI" w:hAnsi="Segoe UI" w:cs="Segoe UI"/>
      <w:sz w:val="18"/>
      <w:szCs w:val="18"/>
    </w:rPr>
  </w:style>
  <w:style w:type="paragraph" w:styleId="FootnoteText">
    <w:name w:val="footnote text"/>
    <w:basedOn w:val="Normal"/>
    <w:link w:val="FootnoteTextChar"/>
    <w:uiPriority w:val="99"/>
    <w:semiHidden/>
    <w:unhideWhenUsed/>
    <w:rsid w:val="00886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054"/>
    <w:rPr>
      <w:sz w:val="20"/>
      <w:szCs w:val="20"/>
    </w:rPr>
  </w:style>
  <w:style w:type="character" w:styleId="FootnoteReference">
    <w:name w:val="footnote reference"/>
    <w:basedOn w:val="DefaultParagraphFont"/>
    <w:uiPriority w:val="99"/>
    <w:unhideWhenUsed/>
    <w:rsid w:val="00886054"/>
    <w:rPr>
      <w:vertAlign w:val="superscript"/>
    </w:rPr>
  </w:style>
  <w:style w:type="paragraph" w:customStyle="1" w:styleId="xmsonormal">
    <w:name w:val="x_msonormal"/>
    <w:basedOn w:val="Normal"/>
    <w:rsid w:val="00E363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EGcharttext">
    <w:name w:val="_UNEG chart text"/>
    <w:basedOn w:val="Normal"/>
    <w:qFormat/>
    <w:rsid w:val="008A39E9"/>
    <w:pPr>
      <w:spacing w:before="60" w:after="60" w:line="280" w:lineRule="exact"/>
    </w:pPr>
    <w:rPr>
      <w:rFonts w:ascii="Calibri" w:eastAsia="Times New Roman" w:hAnsi="Calibri" w:cs="Times New Roman"/>
      <w:sz w:val="21"/>
      <w:szCs w:val="21"/>
      <w:lang w:val="en-GB"/>
    </w:rPr>
  </w:style>
  <w:style w:type="paragraph" w:styleId="Header">
    <w:name w:val="header"/>
    <w:basedOn w:val="Normal"/>
    <w:link w:val="HeaderChar"/>
    <w:uiPriority w:val="99"/>
    <w:unhideWhenUsed/>
    <w:rsid w:val="0015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3C"/>
  </w:style>
  <w:style w:type="paragraph" w:styleId="Footer">
    <w:name w:val="footer"/>
    <w:basedOn w:val="Normal"/>
    <w:link w:val="FooterChar"/>
    <w:uiPriority w:val="99"/>
    <w:unhideWhenUsed/>
    <w:rsid w:val="0015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3C"/>
  </w:style>
  <w:style w:type="character" w:customStyle="1" w:styleId="Heading2Char">
    <w:name w:val="Heading 2 Char"/>
    <w:basedOn w:val="DefaultParagraphFont"/>
    <w:link w:val="Heading2"/>
    <w:uiPriority w:val="9"/>
    <w:rsid w:val="00F55C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305A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5AC1"/>
    <w:rPr>
      <w:rFonts w:asciiTheme="majorHAnsi" w:eastAsiaTheme="majorEastAsia" w:hAnsiTheme="majorHAnsi" w:cstheme="majorBidi"/>
      <w:i/>
      <w:iCs/>
      <w:color w:val="2E74B5" w:themeColor="accent1" w:themeShade="BF"/>
    </w:rPr>
  </w:style>
  <w:style w:type="paragraph" w:customStyle="1" w:styleId="Default">
    <w:name w:val="Default"/>
    <w:rsid w:val="00D729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25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2591"/>
    <w:pPr>
      <w:outlineLvl w:val="9"/>
    </w:pPr>
  </w:style>
  <w:style w:type="paragraph" w:styleId="TOC2">
    <w:name w:val="toc 2"/>
    <w:basedOn w:val="Normal"/>
    <w:next w:val="Normal"/>
    <w:autoRedefine/>
    <w:uiPriority w:val="39"/>
    <w:unhideWhenUsed/>
    <w:rsid w:val="007F2591"/>
    <w:pPr>
      <w:spacing w:after="100"/>
      <w:ind w:left="220"/>
    </w:pPr>
  </w:style>
  <w:style w:type="paragraph" w:styleId="TOC3">
    <w:name w:val="toc 3"/>
    <w:basedOn w:val="Normal"/>
    <w:next w:val="Normal"/>
    <w:autoRedefine/>
    <w:uiPriority w:val="39"/>
    <w:unhideWhenUsed/>
    <w:rsid w:val="007F2591"/>
    <w:pPr>
      <w:spacing w:after="100"/>
      <w:ind w:left="440"/>
    </w:pPr>
  </w:style>
  <w:style w:type="character" w:styleId="Hyperlink">
    <w:name w:val="Hyperlink"/>
    <w:basedOn w:val="DefaultParagraphFont"/>
    <w:uiPriority w:val="99"/>
    <w:unhideWhenUsed/>
    <w:rsid w:val="007F2591"/>
    <w:rPr>
      <w:color w:val="0563C1" w:themeColor="hyperlink"/>
      <w:u w:val="single"/>
    </w:rPr>
  </w:style>
  <w:style w:type="paragraph" w:customStyle="1" w:styleId="UNEGHeadingLevel2">
    <w:name w:val="_UNEG Heading Level 2"/>
    <w:qFormat/>
    <w:rsid w:val="00D70ACC"/>
    <w:pPr>
      <w:spacing w:before="360" w:after="240" w:line="240" w:lineRule="auto"/>
    </w:pPr>
    <w:rPr>
      <w:rFonts w:ascii="Calibri" w:eastAsia="Times New Roman" w:hAnsi="Calibri" w:cs="Times New Roman"/>
      <w:b/>
      <w:color w:val="000000"/>
      <w:sz w:val="30"/>
    </w:rPr>
  </w:style>
  <w:style w:type="paragraph" w:customStyle="1" w:styleId="UNEGnumberedtext">
    <w:name w:val="_UNEG numbered text"/>
    <w:basedOn w:val="Normal"/>
    <w:qFormat/>
    <w:rsid w:val="00D70ACC"/>
    <w:pPr>
      <w:numPr>
        <w:numId w:val="11"/>
      </w:numPr>
      <w:tabs>
        <w:tab w:val="left" w:pos="360"/>
      </w:tabs>
      <w:spacing w:after="240" w:line="280" w:lineRule="exact"/>
      <w:jc w:val="both"/>
    </w:pPr>
    <w:rPr>
      <w:rFonts w:ascii="Times New Roman" w:eastAsia="Times New Roman" w:hAnsi="Times New Roman" w:cs="Times New Roman"/>
    </w:rPr>
  </w:style>
  <w:style w:type="paragraph" w:styleId="Revision">
    <w:name w:val="Revision"/>
    <w:hidden/>
    <w:uiPriority w:val="99"/>
    <w:semiHidden/>
    <w:rsid w:val="0026401C"/>
    <w:pPr>
      <w:spacing w:after="0" w:line="240" w:lineRule="auto"/>
    </w:pPr>
  </w:style>
  <w:style w:type="character" w:customStyle="1" w:styleId="Heading5Char">
    <w:name w:val="Heading 5 Char"/>
    <w:basedOn w:val="DefaultParagraphFont"/>
    <w:link w:val="Heading5"/>
    <w:uiPriority w:val="9"/>
    <w:rsid w:val="00B07717"/>
    <w:rPr>
      <w:rFonts w:ascii="Times New Roman" w:eastAsia="Times New Roman" w:hAnsi="Times New Roman" w:cs="Times New Roman"/>
      <w:szCs w:val="24"/>
    </w:rPr>
  </w:style>
  <w:style w:type="character" w:customStyle="1" w:styleId="Heading6Char">
    <w:name w:val="Heading 6 Char"/>
    <w:basedOn w:val="DefaultParagraphFont"/>
    <w:link w:val="Heading6"/>
    <w:rsid w:val="00B07717"/>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B0771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771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7717"/>
    <w:rPr>
      <w:rFonts w:ascii="Arial" w:eastAsia="Times New Roman" w:hAnsi="Arial" w:cs="Arial"/>
      <w:szCs w:val="24"/>
    </w:rPr>
  </w:style>
  <w:style w:type="paragraph" w:customStyle="1" w:styleId="UNEGHeadingLevel1">
    <w:name w:val="_UNEG Heading Level 1"/>
    <w:qFormat/>
    <w:rsid w:val="00B07717"/>
    <w:pPr>
      <w:spacing w:before="360" w:after="240" w:line="240" w:lineRule="auto"/>
    </w:pPr>
    <w:rPr>
      <w:rFonts w:ascii="Calibri" w:eastAsia="Times New Roman" w:hAnsi="Calibri" w:cs="Times New Roman"/>
      <w:b/>
      <w:color w:val="00498B"/>
      <w:sz w:val="36"/>
    </w:rPr>
  </w:style>
  <w:style w:type="paragraph" w:styleId="BodyText">
    <w:name w:val="Body Text"/>
    <w:basedOn w:val="Normal"/>
    <w:link w:val="BodyTextChar"/>
    <w:semiHidden/>
    <w:unhideWhenUsed/>
    <w:rsid w:val="00B07717"/>
    <w:pPr>
      <w:spacing w:after="120" w:line="280" w:lineRule="exact"/>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B07717"/>
    <w:rPr>
      <w:rFonts w:ascii="Times New Roman" w:eastAsia="Times New Roman" w:hAnsi="Times New Roman" w:cs="Times New Roman"/>
      <w:szCs w:val="24"/>
    </w:rPr>
  </w:style>
  <w:style w:type="paragraph" w:styleId="Caption">
    <w:name w:val="caption"/>
    <w:basedOn w:val="Normal"/>
    <w:next w:val="Normal"/>
    <w:qFormat/>
    <w:rsid w:val="00B07717"/>
    <w:pPr>
      <w:spacing w:before="120" w:after="120" w:line="240" w:lineRule="exact"/>
    </w:pPr>
    <w:rPr>
      <w:rFonts w:ascii="Times New Roman" w:eastAsia="Times New Roman" w:hAnsi="Times New Roman" w:cs="Times New Roman"/>
      <w:bCs/>
      <w:i/>
      <w:sz w:val="20"/>
      <w:szCs w:val="20"/>
    </w:rPr>
  </w:style>
  <w:style w:type="paragraph" w:styleId="DocumentMap">
    <w:name w:val="Document Map"/>
    <w:basedOn w:val="Normal"/>
    <w:link w:val="DocumentMapChar"/>
    <w:semiHidden/>
    <w:rsid w:val="00B07717"/>
    <w:pPr>
      <w:shd w:val="clear" w:color="auto" w:fill="000080"/>
      <w:spacing w:after="240" w:line="280" w:lineRule="exact"/>
    </w:pPr>
    <w:rPr>
      <w:rFonts w:ascii="Tahoma" w:eastAsia="Times New Roman" w:hAnsi="Tahoma" w:cs="Tahoma"/>
      <w:szCs w:val="24"/>
    </w:rPr>
  </w:style>
  <w:style w:type="character" w:customStyle="1" w:styleId="DocumentMapChar">
    <w:name w:val="Document Map Char"/>
    <w:basedOn w:val="DefaultParagraphFont"/>
    <w:link w:val="DocumentMap"/>
    <w:semiHidden/>
    <w:rsid w:val="00B07717"/>
    <w:rPr>
      <w:rFonts w:ascii="Tahoma" w:eastAsia="Times New Roman" w:hAnsi="Tahoma" w:cs="Tahoma"/>
      <w:szCs w:val="24"/>
      <w:shd w:val="clear" w:color="auto" w:fill="000080"/>
    </w:rPr>
  </w:style>
  <w:style w:type="paragraph" w:styleId="EndnoteText">
    <w:name w:val="endnote text"/>
    <w:basedOn w:val="Normal"/>
    <w:link w:val="EndnoteTextChar"/>
    <w:semiHidden/>
    <w:rsid w:val="00B07717"/>
    <w:pPr>
      <w:spacing w:after="240" w:line="280" w:lineRule="exact"/>
      <w:ind w:left="850" w:hanging="85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7717"/>
    <w:rPr>
      <w:rFonts w:ascii="Times New Roman" w:eastAsia="Times New Roman" w:hAnsi="Times New Roman" w:cs="Times New Roman"/>
      <w:sz w:val="20"/>
      <w:szCs w:val="20"/>
    </w:rPr>
  </w:style>
  <w:style w:type="paragraph" w:styleId="Index1">
    <w:name w:val="index 1"/>
    <w:basedOn w:val="Normal"/>
    <w:next w:val="Normal"/>
    <w:semiHidden/>
    <w:rsid w:val="00B07717"/>
    <w:pPr>
      <w:tabs>
        <w:tab w:val="left" w:pos="850"/>
        <w:tab w:val="left" w:pos="1191"/>
        <w:tab w:val="left" w:pos="1531"/>
      </w:tabs>
      <w:spacing w:after="240" w:line="280" w:lineRule="exact"/>
      <w:ind w:left="220" w:hanging="220"/>
      <w:jc w:val="both"/>
    </w:pPr>
    <w:rPr>
      <w:rFonts w:ascii="Times New Roman" w:eastAsia="Times New Roman" w:hAnsi="Times New Roman" w:cs="Times New Roman"/>
      <w:szCs w:val="24"/>
    </w:rPr>
  </w:style>
  <w:style w:type="paragraph" w:styleId="Index2">
    <w:name w:val="index 2"/>
    <w:basedOn w:val="Normal"/>
    <w:next w:val="Normal"/>
    <w:semiHidden/>
    <w:rsid w:val="00B07717"/>
    <w:pPr>
      <w:spacing w:after="240" w:line="280" w:lineRule="exact"/>
      <w:ind w:left="440" w:hanging="220"/>
    </w:pPr>
    <w:rPr>
      <w:rFonts w:ascii="Times New Roman" w:eastAsia="Times New Roman" w:hAnsi="Times New Roman" w:cs="Times New Roman"/>
      <w:szCs w:val="24"/>
    </w:rPr>
  </w:style>
  <w:style w:type="paragraph" w:styleId="Index3">
    <w:name w:val="index 3"/>
    <w:basedOn w:val="Normal"/>
    <w:next w:val="Normal"/>
    <w:semiHidden/>
    <w:rsid w:val="00B07717"/>
    <w:pPr>
      <w:spacing w:after="240" w:line="280" w:lineRule="exact"/>
      <w:ind w:left="660" w:hanging="220"/>
    </w:pPr>
    <w:rPr>
      <w:rFonts w:ascii="Times New Roman" w:eastAsia="Times New Roman" w:hAnsi="Times New Roman" w:cs="Times New Roman"/>
      <w:szCs w:val="24"/>
    </w:rPr>
  </w:style>
  <w:style w:type="paragraph" w:styleId="Index4">
    <w:name w:val="index 4"/>
    <w:basedOn w:val="Normal"/>
    <w:next w:val="Normal"/>
    <w:semiHidden/>
    <w:rsid w:val="00B07717"/>
    <w:pPr>
      <w:spacing w:after="240" w:line="280" w:lineRule="exact"/>
      <w:ind w:left="880" w:hanging="220"/>
    </w:pPr>
    <w:rPr>
      <w:rFonts w:ascii="Times New Roman" w:eastAsia="Times New Roman" w:hAnsi="Times New Roman" w:cs="Times New Roman"/>
      <w:szCs w:val="24"/>
    </w:rPr>
  </w:style>
  <w:style w:type="paragraph" w:styleId="Index5">
    <w:name w:val="index 5"/>
    <w:basedOn w:val="Normal"/>
    <w:next w:val="Normal"/>
    <w:semiHidden/>
    <w:rsid w:val="00B07717"/>
    <w:pPr>
      <w:spacing w:after="240" w:line="280" w:lineRule="exact"/>
      <w:ind w:left="1100" w:hanging="220"/>
    </w:pPr>
    <w:rPr>
      <w:rFonts w:ascii="Times New Roman" w:eastAsia="Times New Roman" w:hAnsi="Times New Roman" w:cs="Times New Roman"/>
      <w:szCs w:val="24"/>
    </w:rPr>
  </w:style>
  <w:style w:type="paragraph" w:styleId="Index6">
    <w:name w:val="index 6"/>
    <w:basedOn w:val="Normal"/>
    <w:next w:val="Normal"/>
    <w:semiHidden/>
    <w:rsid w:val="00B07717"/>
    <w:pPr>
      <w:spacing w:after="240" w:line="280" w:lineRule="exact"/>
      <w:ind w:left="1320" w:hanging="220"/>
    </w:pPr>
    <w:rPr>
      <w:rFonts w:ascii="Times New Roman" w:eastAsia="Times New Roman" w:hAnsi="Times New Roman" w:cs="Times New Roman"/>
      <w:szCs w:val="24"/>
    </w:rPr>
  </w:style>
  <w:style w:type="paragraph" w:styleId="Index7">
    <w:name w:val="index 7"/>
    <w:basedOn w:val="Normal"/>
    <w:next w:val="Normal"/>
    <w:semiHidden/>
    <w:rsid w:val="00B07717"/>
    <w:pPr>
      <w:spacing w:after="240" w:line="280" w:lineRule="exact"/>
      <w:ind w:left="1540" w:hanging="220"/>
    </w:pPr>
    <w:rPr>
      <w:rFonts w:ascii="Times New Roman" w:eastAsia="Times New Roman" w:hAnsi="Times New Roman" w:cs="Times New Roman"/>
      <w:szCs w:val="24"/>
    </w:rPr>
  </w:style>
  <w:style w:type="paragraph" w:styleId="Index8">
    <w:name w:val="index 8"/>
    <w:basedOn w:val="Normal"/>
    <w:next w:val="Normal"/>
    <w:semiHidden/>
    <w:rsid w:val="00B07717"/>
    <w:pPr>
      <w:spacing w:after="240" w:line="280" w:lineRule="exact"/>
      <w:ind w:left="1760" w:hanging="220"/>
    </w:pPr>
    <w:rPr>
      <w:rFonts w:ascii="Times New Roman" w:eastAsia="Times New Roman" w:hAnsi="Times New Roman" w:cs="Times New Roman"/>
      <w:szCs w:val="24"/>
    </w:rPr>
  </w:style>
  <w:style w:type="paragraph" w:styleId="Index9">
    <w:name w:val="index 9"/>
    <w:basedOn w:val="Normal"/>
    <w:next w:val="Normal"/>
    <w:semiHidden/>
    <w:rsid w:val="00B07717"/>
    <w:pPr>
      <w:spacing w:after="240" w:line="280" w:lineRule="exact"/>
      <w:ind w:left="1980" w:hanging="220"/>
    </w:pPr>
    <w:rPr>
      <w:rFonts w:ascii="Times New Roman" w:eastAsia="Times New Roman" w:hAnsi="Times New Roman" w:cs="Times New Roman"/>
      <w:szCs w:val="24"/>
    </w:rPr>
  </w:style>
  <w:style w:type="paragraph" w:styleId="IndexHeading">
    <w:name w:val="index heading"/>
    <w:basedOn w:val="Normal"/>
    <w:next w:val="Normal"/>
    <w:semiHidden/>
    <w:rsid w:val="00B07717"/>
    <w:pPr>
      <w:keepNext/>
      <w:spacing w:before="1200" w:after="720" w:line="280" w:lineRule="exact"/>
      <w:jc w:val="center"/>
    </w:pPr>
    <w:rPr>
      <w:rFonts w:ascii="Times New Roman" w:eastAsia="Times New Roman" w:hAnsi="Times New Roman" w:cs="Times New Roman"/>
      <w:b/>
      <w:bCs/>
      <w:caps/>
      <w:szCs w:val="24"/>
    </w:rPr>
  </w:style>
  <w:style w:type="paragraph" w:styleId="ListBullet">
    <w:name w:val="List Bullet"/>
    <w:basedOn w:val="Normal"/>
    <w:rsid w:val="00B07717"/>
    <w:pPr>
      <w:numPr>
        <w:numId w:val="14"/>
      </w:numPr>
      <w:spacing w:after="240" w:line="280" w:lineRule="exact"/>
    </w:pPr>
    <w:rPr>
      <w:rFonts w:ascii="Times New Roman" w:eastAsia="Times New Roman" w:hAnsi="Times New Roman" w:cs="Times New Roman"/>
      <w:szCs w:val="24"/>
    </w:rPr>
  </w:style>
  <w:style w:type="paragraph" w:styleId="ListBullet2">
    <w:name w:val="List Bullet 2"/>
    <w:basedOn w:val="Normal"/>
    <w:rsid w:val="00B07717"/>
    <w:pPr>
      <w:numPr>
        <w:numId w:val="15"/>
      </w:numPr>
      <w:spacing w:after="240" w:line="280" w:lineRule="exact"/>
    </w:pPr>
    <w:rPr>
      <w:rFonts w:ascii="Times New Roman" w:eastAsia="Times New Roman" w:hAnsi="Times New Roman" w:cs="Times New Roman"/>
      <w:szCs w:val="24"/>
    </w:rPr>
  </w:style>
  <w:style w:type="paragraph" w:styleId="ListBullet3">
    <w:name w:val="List Bullet 3"/>
    <w:basedOn w:val="Normal"/>
    <w:rsid w:val="00B07717"/>
    <w:pPr>
      <w:numPr>
        <w:numId w:val="16"/>
      </w:numPr>
      <w:spacing w:after="240" w:line="280" w:lineRule="exact"/>
    </w:pPr>
    <w:rPr>
      <w:rFonts w:ascii="Times New Roman" w:eastAsia="Times New Roman" w:hAnsi="Times New Roman" w:cs="Times New Roman"/>
      <w:szCs w:val="24"/>
    </w:rPr>
  </w:style>
  <w:style w:type="paragraph" w:styleId="ListBullet4">
    <w:name w:val="List Bullet 4"/>
    <w:basedOn w:val="Normal"/>
    <w:rsid w:val="00B07717"/>
    <w:pPr>
      <w:numPr>
        <w:numId w:val="17"/>
      </w:numPr>
      <w:spacing w:after="240" w:line="280" w:lineRule="exact"/>
    </w:pPr>
    <w:rPr>
      <w:rFonts w:ascii="Times New Roman" w:eastAsia="Times New Roman" w:hAnsi="Times New Roman" w:cs="Times New Roman"/>
      <w:szCs w:val="24"/>
    </w:rPr>
  </w:style>
  <w:style w:type="paragraph" w:styleId="ListBullet5">
    <w:name w:val="List Bullet 5"/>
    <w:basedOn w:val="Normal"/>
    <w:rsid w:val="00B07717"/>
    <w:pPr>
      <w:numPr>
        <w:numId w:val="18"/>
      </w:numPr>
      <w:spacing w:after="240" w:line="280" w:lineRule="exact"/>
    </w:pPr>
    <w:rPr>
      <w:rFonts w:ascii="Times New Roman" w:eastAsia="Times New Roman" w:hAnsi="Times New Roman" w:cs="Times New Roman"/>
      <w:szCs w:val="24"/>
    </w:rPr>
  </w:style>
  <w:style w:type="paragraph" w:styleId="ListContinue">
    <w:name w:val="List Continue"/>
    <w:basedOn w:val="Normal"/>
    <w:rsid w:val="00B07717"/>
    <w:pPr>
      <w:spacing w:after="240" w:line="280" w:lineRule="exact"/>
      <w:ind w:left="850"/>
    </w:pPr>
    <w:rPr>
      <w:rFonts w:ascii="Times New Roman" w:eastAsia="Times New Roman" w:hAnsi="Times New Roman" w:cs="Times New Roman"/>
      <w:szCs w:val="24"/>
    </w:rPr>
  </w:style>
  <w:style w:type="paragraph" w:styleId="ListContinue2">
    <w:name w:val="List Continue 2"/>
    <w:basedOn w:val="Normal"/>
    <w:rsid w:val="00B07717"/>
    <w:pPr>
      <w:spacing w:after="240" w:line="280" w:lineRule="exact"/>
      <w:ind w:left="1191"/>
    </w:pPr>
    <w:rPr>
      <w:rFonts w:ascii="Times New Roman" w:eastAsia="Times New Roman" w:hAnsi="Times New Roman" w:cs="Times New Roman"/>
      <w:szCs w:val="24"/>
    </w:rPr>
  </w:style>
  <w:style w:type="paragraph" w:styleId="ListContinue3">
    <w:name w:val="List Continue 3"/>
    <w:basedOn w:val="Normal"/>
    <w:rsid w:val="00B07717"/>
    <w:pPr>
      <w:spacing w:after="240" w:line="280" w:lineRule="exact"/>
      <w:ind w:left="1474"/>
    </w:pPr>
    <w:rPr>
      <w:rFonts w:ascii="Times New Roman" w:eastAsia="Times New Roman" w:hAnsi="Times New Roman" w:cs="Times New Roman"/>
      <w:szCs w:val="24"/>
    </w:rPr>
  </w:style>
  <w:style w:type="paragraph" w:styleId="ListContinue4">
    <w:name w:val="List Continue 4"/>
    <w:basedOn w:val="Normal"/>
    <w:rsid w:val="00B07717"/>
    <w:pPr>
      <w:spacing w:after="240" w:line="280" w:lineRule="exact"/>
      <w:ind w:left="1757"/>
    </w:pPr>
    <w:rPr>
      <w:rFonts w:ascii="Times New Roman" w:eastAsia="Times New Roman" w:hAnsi="Times New Roman" w:cs="Times New Roman"/>
      <w:szCs w:val="24"/>
    </w:rPr>
  </w:style>
  <w:style w:type="paragraph" w:styleId="ListContinue5">
    <w:name w:val="List Continue 5"/>
    <w:basedOn w:val="Normal"/>
    <w:rsid w:val="00B07717"/>
    <w:pPr>
      <w:spacing w:after="240" w:line="280" w:lineRule="exact"/>
      <w:ind w:left="2041"/>
    </w:pPr>
    <w:rPr>
      <w:rFonts w:ascii="Times New Roman" w:eastAsia="Times New Roman" w:hAnsi="Times New Roman" w:cs="Times New Roman"/>
      <w:szCs w:val="24"/>
    </w:rPr>
  </w:style>
  <w:style w:type="paragraph" w:styleId="ListNumber">
    <w:name w:val="List Number"/>
    <w:basedOn w:val="Normal"/>
    <w:rsid w:val="00B07717"/>
    <w:pPr>
      <w:numPr>
        <w:numId w:val="19"/>
      </w:numPr>
      <w:tabs>
        <w:tab w:val="left" w:pos="1134"/>
      </w:tabs>
      <w:spacing w:after="240" w:line="280" w:lineRule="exact"/>
    </w:pPr>
    <w:rPr>
      <w:rFonts w:ascii="Times New Roman" w:eastAsia="Times New Roman" w:hAnsi="Times New Roman" w:cs="Times New Roman"/>
      <w:szCs w:val="24"/>
    </w:rPr>
  </w:style>
  <w:style w:type="paragraph" w:styleId="ListNumber2">
    <w:name w:val="List Number 2"/>
    <w:basedOn w:val="Normal"/>
    <w:rsid w:val="00B07717"/>
    <w:pPr>
      <w:numPr>
        <w:ilvl w:val="1"/>
        <w:numId w:val="19"/>
      </w:numPr>
      <w:tabs>
        <w:tab w:val="left" w:pos="1417"/>
      </w:tabs>
      <w:spacing w:after="240" w:line="280" w:lineRule="exact"/>
    </w:pPr>
    <w:rPr>
      <w:rFonts w:ascii="Times New Roman" w:eastAsia="Times New Roman" w:hAnsi="Times New Roman" w:cs="Times New Roman"/>
      <w:szCs w:val="24"/>
    </w:rPr>
  </w:style>
  <w:style w:type="paragraph" w:styleId="ListNumber3">
    <w:name w:val="List Number 3"/>
    <w:basedOn w:val="Normal"/>
    <w:rsid w:val="00B07717"/>
    <w:pPr>
      <w:numPr>
        <w:ilvl w:val="2"/>
        <w:numId w:val="19"/>
      </w:numPr>
      <w:tabs>
        <w:tab w:val="left" w:pos="1701"/>
      </w:tabs>
      <w:spacing w:after="240" w:line="280" w:lineRule="exact"/>
    </w:pPr>
    <w:rPr>
      <w:rFonts w:ascii="Times New Roman" w:eastAsia="Times New Roman" w:hAnsi="Times New Roman" w:cs="Times New Roman"/>
      <w:szCs w:val="24"/>
    </w:rPr>
  </w:style>
  <w:style w:type="paragraph" w:styleId="ListNumber4">
    <w:name w:val="List Number 4"/>
    <w:basedOn w:val="Normal"/>
    <w:rsid w:val="00B07717"/>
    <w:pPr>
      <w:numPr>
        <w:ilvl w:val="3"/>
        <w:numId w:val="19"/>
      </w:numPr>
      <w:tabs>
        <w:tab w:val="left" w:pos="1984"/>
      </w:tabs>
      <w:spacing w:after="240" w:line="280" w:lineRule="exact"/>
    </w:pPr>
    <w:rPr>
      <w:rFonts w:ascii="Times New Roman" w:eastAsia="Times New Roman" w:hAnsi="Times New Roman" w:cs="Times New Roman"/>
      <w:szCs w:val="24"/>
    </w:rPr>
  </w:style>
  <w:style w:type="paragraph" w:styleId="ListNumber5">
    <w:name w:val="List Number 5"/>
    <w:basedOn w:val="Normal"/>
    <w:rsid w:val="00B07717"/>
    <w:pPr>
      <w:numPr>
        <w:ilvl w:val="4"/>
        <w:numId w:val="19"/>
      </w:numPr>
      <w:tabs>
        <w:tab w:val="left" w:pos="2268"/>
      </w:tabs>
      <w:spacing w:after="240" w:line="280" w:lineRule="exact"/>
    </w:pPr>
    <w:rPr>
      <w:rFonts w:ascii="Times New Roman" w:eastAsia="Times New Roman" w:hAnsi="Times New Roman" w:cs="Times New Roman"/>
      <w:szCs w:val="24"/>
    </w:rPr>
  </w:style>
  <w:style w:type="paragraph" w:styleId="MacroText">
    <w:name w:val="macro"/>
    <w:link w:val="MacroTextChar"/>
    <w:semiHidden/>
    <w:rsid w:val="00B0771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4"/>
      <w:szCs w:val="24"/>
      <w:lang w:val="en-GB" w:eastAsia="zh-CN"/>
    </w:rPr>
  </w:style>
  <w:style w:type="character" w:customStyle="1" w:styleId="MacroTextChar">
    <w:name w:val="Macro Text Char"/>
    <w:basedOn w:val="DefaultParagraphFont"/>
    <w:link w:val="MacroText"/>
    <w:semiHidden/>
    <w:rsid w:val="00B07717"/>
    <w:rPr>
      <w:rFonts w:ascii="Courier New" w:eastAsia="Times New Roman" w:hAnsi="Courier New" w:cs="Courier New"/>
      <w:sz w:val="24"/>
      <w:szCs w:val="24"/>
      <w:lang w:val="en-GB" w:eastAsia="zh-CN"/>
    </w:rPr>
  </w:style>
  <w:style w:type="paragraph" w:styleId="NormalWeb">
    <w:name w:val="Normal (Web)"/>
    <w:basedOn w:val="Normal"/>
    <w:uiPriority w:val="99"/>
    <w:unhideWhenUsed/>
    <w:rsid w:val="00B07717"/>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ableofAuthorities">
    <w:name w:val="table of authorities"/>
    <w:basedOn w:val="Normal"/>
    <w:next w:val="Normal"/>
    <w:semiHidden/>
    <w:rsid w:val="00B07717"/>
    <w:pPr>
      <w:spacing w:after="240" w:line="280" w:lineRule="exact"/>
      <w:ind w:left="220" w:hanging="220"/>
    </w:pPr>
    <w:rPr>
      <w:rFonts w:ascii="Times New Roman" w:eastAsia="Times New Roman" w:hAnsi="Times New Roman" w:cs="Times New Roman"/>
      <w:szCs w:val="24"/>
    </w:rPr>
  </w:style>
  <w:style w:type="paragraph" w:styleId="TableofFigures">
    <w:name w:val="table of figures"/>
    <w:basedOn w:val="Normal"/>
    <w:next w:val="Normal"/>
    <w:semiHidden/>
    <w:rsid w:val="00B07717"/>
    <w:pPr>
      <w:spacing w:after="240" w:line="280" w:lineRule="exact"/>
      <w:ind w:left="440" w:hanging="440"/>
    </w:pPr>
    <w:rPr>
      <w:rFonts w:ascii="Times New Roman" w:eastAsia="Times New Roman" w:hAnsi="Times New Roman" w:cs="Times New Roman"/>
      <w:szCs w:val="24"/>
    </w:rPr>
  </w:style>
  <w:style w:type="paragraph" w:styleId="TOAHeading">
    <w:name w:val="toa heading"/>
    <w:basedOn w:val="Normal"/>
    <w:next w:val="Normal"/>
    <w:semiHidden/>
    <w:rsid w:val="00B07717"/>
    <w:pPr>
      <w:spacing w:before="120" w:after="240" w:line="280" w:lineRule="exact"/>
    </w:pPr>
    <w:rPr>
      <w:rFonts w:ascii="Arial" w:eastAsia="Times New Roman" w:hAnsi="Arial" w:cs="Arial"/>
      <w:b/>
      <w:bCs/>
      <w:sz w:val="24"/>
      <w:szCs w:val="24"/>
    </w:rPr>
  </w:style>
  <w:style w:type="paragraph" w:styleId="TOC1">
    <w:name w:val="toc 1"/>
    <w:basedOn w:val="Normal"/>
    <w:next w:val="Normal"/>
    <w:uiPriority w:val="39"/>
    <w:rsid w:val="00B07717"/>
    <w:pPr>
      <w:spacing w:before="120" w:after="120" w:line="280" w:lineRule="exact"/>
    </w:pPr>
    <w:rPr>
      <w:rFonts w:eastAsia="Times New Roman" w:cstheme="minorHAnsi"/>
      <w:b/>
      <w:bCs/>
      <w:caps/>
      <w:sz w:val="20"/>
      <w:szCs w:val="20"/>
    </w:rPr>
  </w:style>
  <w:style w:type="paragraph" w:styleId="TOC4">
    <w:name w:val="toc 4"/>
    <w:basedOn w:val="Normal"/>
    <w:next w:val="Normal"/>
    <w:semiHidden/>
    <w:rsid w:val="00B07717"/>
    <w:pPr>
      <w:spacing w:after="0" w:line="280" w:lineRule="exact"/>
      <w:ind w:left="660"/>
    </w:pPr>
    <w:rPr>
      <w:rFonts w:eastAsia="Times New Roman" w:cstheme="minorHAnsi"/>
      <w:sz w:val="18"/>
      <w:szCs w:val="18"/>
    </w:rPr>
  </w:style>
  <w:style w:type="paragraph" w:styleId="TOC5">
    <w:name w:val="toc 5"/>
    <w:basedOn w:val="Normal"/>
    <w:next w:val="Normal"/>
    <w:semiHidden/>
    <w:rsid w:val="00B07717"/>
    <w:pPr>
      <w:spacing w:after="0" w:line="280" w:lineRule="exact"/>
      <w:ind w:left="880"/>
    </w:pPr>
    <w:rPr>
      <w:rFonts w:eastAsia="Times New Roman" w:cstheme="minorHAnsi"/>
      <w:sz w:val="18"/>
      <w:szCs w:val="18"/>
    </w:rPr>
  </w:style>
  <w:style w:type="paragraph" w:styleId="TOC6">
    <w:name w:val="toc 6"/>
    <w:basedOn w:val="Normal"/>
    <w:next w:val="Normal"/>
    <w:semiHidden/>
    <w:rsid w:val="00B07717"/>
    <w:pPr>
      <w:spacing w:after="0" w:line="280" w:lineRule="exact"/>
      <w:ind w:left="1100"/>
    </w:pPr>
    <w:rPr>
      <w:rFonts w:eastAsia="Times New Roman" w:cstheme="minorHAnsi"/>
      <w:sz w:val="18"/>
      <w:szCs w:val="18"/>
    </w:rPr>
  </w:style>
  <w:style w:type="paragraph" w:styleId="TOC7">
    <w:name w:val="toc 7"/>
    <w:basedOn w:val="Normal"/>
    <w:next w:val="Normal"/>
    <w:semiHidden/>
    <w:rsid w:val="00B07717"/>
    <w:pPr>
      <w:spacing w:after="0" w:line="280" w:lineRule="exact"/>
      <w:ind w:left="1320"/>
    </w:pPr>
    <w:rPr>
      <w:rFonts w:eastAsia="Times New Roman" w:cstheme="minorHAnsi"/>
      <w:sz w:val="18"/>
      <w:szCs w:val="18"/>
    </w:rPr>
  </w:style>
  <w:style w:type="paragraph" w:styleId="TOC8">
    <w:name w:val="toc 8"/>
    <w:basedOn w:val="Normal"/>
    <w:next w:val="Normal"/>
    <w:semiHidden/>
    <w:rsid w:val="00B07717"/>
    <w:pPr>
      <w:spacing w:after="0" w:line="280" w:lineRule="exact"/>
      <w:ind w:left="1540"/>
    </w:pPr>
    <w:rPr>
      <w:rFonts w:eastAsia="Times New Roman" w:cstheme="minorHAnsi"/>
      <w:sz w:val="18"/>
      <w:szCs w:val="18"/>
    </w:rPr>
  </w:style>
  <w:style w:type="paragraph" w:styleId="TOC9">
    <w:name w:val="toc 9"/>
    <w:basedOn w:val="Normal"/>
    <w:next w:val="Normal"/>
    <w:semiHidden/>
    <w:rsid w:val="00B07717"/>
    <w:pPr>
      <w:spacing w:after="0" w:line="280" w:lineRule="exact"/>
      <w:ind w:left="1760"/>
    </w:pPr>
    <w:rPr>
      <w:rFonts w:eastAsia="Times New Roman" w:cstheme="minorHAnsi"/>
      <w:sz w:val="18"/>
      <w:szCs w:val="18"/>
    </w:rPr>
  </w:style>
  <w:style w:type="character" w:styleId="PageNumber">
    <w:name w:val="page number"/>
    <w:basedOn w:val="DefaultParagraphFont"/>
    <w:rsid w:val="00B07717"/>
  </w:style>
  <w:style w:type="character" w:styleId="Strong">
    <w:name w:val="Strong"/>
    <w:basedOn w:val="DefaultParagraphFont"/>
    <w:uiPriority w:val="22"/>
    <w:qFormat/>
    <w:rsid w:val="00B07717"/>
    <w:rPr>
      <w:b/>
      <w:bCs/>
    </w:rPr>
  </w:style>
  <w:style w:type="character" w:customStyle="1" w:styleId="BalloonTextChar11">
    <w:name w:val="Balloon Text Char11"/>
    <w:basedOn w:val="DefaultParagraphFont"/>
    <w:uiPriority w:val="99"/>
    <w:semiHidden/>
    <w:rsid w:val="00B07717"/>
    <w:rPr>
      <w:rFonts w:ascii="Lucida Grande" w:hAnsi="Lucida Grande"/>
      <w:sz w:val="18"/>
      <w:szCs w:val="18"/>
    </w:rPr>
  </w:style>
  <w:style w:type="character" w:customStyle="1" w:styleId="BalloonTextChar1">
    <w:name w:val="Balloon Text Char1"/>
    <w:basedOn w:val="DefaultParagraphFont"/>
    <w:uiPriority w:val="99"/>
    <w:semiHidden/>
    <w:rsid w:val="00B07717"/>
    <w:rPr>
      <w:rFonts w:ascii="Lucida Grande" w:hAnsi="Lucida Grande"/>
      <w:sz w:val="18"/>
      <w:szCs w:val="18"/>
    </w:rPr>
  </w:style>
  <w:style w:type="paragraph" w:customStyle="1" w:styleId="UNEGboxhead">
    <w:name w:val="_UNEG box head"/>
    <w:basedOn w:val="UNEGboxtext"/>
    <w:qFormat/>
    <w:rsid w:val="00B07717"/>
    <w:rPr>
      <w:b/>
    </w:rPr>
  </w:style>
  <w:style w:type="paragraph" w:customStyle="1" w:styleId="UNEGboxtext">
    <w:name w:val="_UNEG box text"/>
    <w:basedOn w:val="Normal"/>
    <w:qFormat/>
    <w:rsid w:val="00B07717"/>
    <w:pPr>
      <w:spacing w:before="120" w:line="240" w:lineRule="auto"/>
      <w:ind w:left="144" w:right="144"/>
    </w:pPr>
    <w:rPr>
      <w:rFonts w:ascii="Calibri" w:eastAsia="Times New Roman" w:hAnsi="Calibri" w:cs="Times New Roman"/>
      <w:szCs w:val="24"/>
    </w:rPr>
  </w:style>
  <w:style w:type="paragraph" w:customStyle="1" w:styleId="UNEGFootnotetext">
    <w:name w:val="_UNEG Footnote text"/>
    <w:basedOn w:val="Normal"/>
    <w:qFormat/>
    <w:rsid w:val="00B07717"/>
    <w:pPr>
      <w:spacing w:after="120" w:line="280" w:lineRule="exact"/>
      <w:ind w:left="144" w:hanging="144"/>
      <w:jc w:val="both"/>
    </w:pPr>
    <w:rPr>
      <w:rFonts w:ascii="Times New Roman" w:eastAsia="Times New Roman" w:hAnsi="Times New Roman" w:cs="Times New Roman"/>
      <w:szCs w:val="24"/>
    </w:rPr>
  </w:style>
  <w:style w:type="paragraph" w:customStyle="1" w:styleId="UNEGAnnotation">
    <w:name w:val="_UNEG Annotation"/>
    <w:basedOn w:val="Normal"/>
    <w:next w:val="Normal"/>
    <w:rsid w:val="00B07717"/>
    <w:pPr>
      <w:spacing w:after="240" w:line="280" w:lineRule="exact"/>
    </w:pPr>
    <w:rPr>
      <w:rFonts w:ascii="Times New Roman" w:eastAsia="Times New Roman" w:hAnsi="Times New Roman" w:cs="Times New Roman"/>
      <w:b/>
      <w:bCs/>
      <w:i/>
      <w:iCs/>
      <w:szCs w:val="24"/>
    </w:rPr>
  </w:style>
  <w:style w:type="paragraph" w:customStyle="1" w:styleId="UNEGcharthead-black">
    <w:name w:val="_UNEG chart head-black"/>
    <w:basedOn w:val="UNEGcharttext"/>
    <w:qFormat/>
    <w:rsid w:val="00B07717"/>
    <w:rPr>
      <w:b/>
      <w:lang w:val="en-US"/>
    </w:rPr>
  </w:style>
  <w:style w:type="paragraph" w:customStyle="1" w:styleId="UNEGHeadingLevel3">
    <w:name w:val="_UNEG Heading Level 3"/>
    <w:qFormat/>
    <w:rsid w:val="00B07717"/>
    <w:pPr>
      <w:spacing w:after="240" w:line="240" w:lineRule="auto"/>
    </w:pPr>
    <w:rPr>
      <w:rFonts w:ascii="Calibri" w:eastAsia="Times New Roman" w:hAnsi="Calibri" w:cs="Times New Roman"/>
      <w:b/>
      <w:i/>
      <w:color w:val="000000"/>
      <w:sz w:val="28"/>
    </w:rPr>
  </w:style>
  <w:style w:type="paragraph" w:customStyle="1" w:styleId="StyleUNEGHeadingLevel1Before0pt">
    <w:name w:val="Style _UNEG Heading Level 1 + Before:  0 pt"/>
    <w:basedOn w:val="UNEGHeadingLevel1"/>
    <w:rsid w:val="00B07717"/>
    <w:pPr>
      <w:spacing w:before="0"/>
    </w:pPr>
    <w:rPr>
      <w:b w:val="0"/>
      <w:szCs w:val="20"/>
    </w:rPr>
  </w:style>
  <w:style w:type="paragraph" w:customStyle="1" w:styleId="HiddenText">
    <w:name w:val="Hidden Text"/>
    <w:basedOn w:val="Normal"/>
    <w:rsid w:val="00B07717"/>
    <w:pPr>
      <w:keepNext/>
      <w:spacing w:after="0" w:line="280" w:lineRule="exact"/>
      <w:ind w:left="442"/>
    </w:pPr>
    <w:rPr>
      <w:rFonts w:ascii="Times New Roman" w:eastAsia="Times New Roman" w:hAnsi="Times New Roman" w:cs="Times New Roman"/>
      <w:sz w:val="2"/>
      <w:szCs w:val="2"/>
    </w:rPr>
  </w:style>
  <w:style w:type="paragraph" w:customStyle="1" w:styleId="UNEGSourceDescription">
    <w:name w:val="_UNEG Source Description"/>
    <w:basedOn w:val="Normal"/>
    <w:next w:val="Normal"/>
    <w:rsid w:val="00B07717"/>
    <w:pPr>
      <w:spacing w:after="120" w:line="240" w:lineRule="auto"/>
    </w:pPr>
    <w:rPr>
      <w:rFonts w:ascii="Calibri" w:eastAsia="Times New Roman" w:hAnsi="Calibri" w:cs="Arial"/>
      <w:sz w:val="16"/>
      <w:szCs w:val="18"/>
    </w:rPr>
  </w:style>
  <w:style w:type="paragraph" w:customStyle="1" w:styleId="UNEGTableNote">
    <w:name w:val="_UNEG Table Note"/>
    <w:basedOn w:val="Normal"/>
    <w:rsid w:val="00B07717"/>
    <w:pPr>
      <w:spacing w:before="120" w:after="120" w:line="240" w:lineRule="auto"/>
    </w:pPr>
    <w:rPr>
      <w:rFonts w:ascii="Calibri" w:eastAsia="Times New Roman" w:hAnsi="Calibri" w:cs="Arial"/>
      <w:sz w:val="16"/>
      <w:szCs w:val="18"/>
    </w:rPr>
  </w:style>
  <w:style w:type="paragraph" w:customStyle="1" w:styleId="ChartNote">
    <w:name w:val="Chart Note"/>
    <w:basedOn w:val="Normal"/>
    <w:rsid w:val="00B07717"/>
    <w:pPr>
      <w:spacing w:after="120" w:line="280" w:lineRule="exact"/>
    </w:pPr>
    <w:rPr>
      <w:rFonts w:ascii="Arial" w:eastAsia="Times New Roman" w:hAnsi="Arial" w:cs="Arial"/>
      <w:sz w:val="16"/>
      <w:szCs w:val="24"/>
    </w:rPr>
  </w:style>
  <w:style w:type="paragraph" w:customStyle="1" w:styleId="ListBulletBox">
    <w:name w:val="List Bullet Box"/>
    <w:basedOn w:val="Normal"/>
    <w:rsid w:val="00B07717"/>
    <w:pPr>
      <w:numPr>
        <w:numId w:val="20"/>
      </w:numPr>
      <w:spacing w:after="240" w:line="280" w:lineRule="exact"/>
    </w:pPr>
    <w:rPr>
      <w:rFonts w:ascii="Calibri" w:eastAsia="Times New Roman" w:hAnsi="Calibri" w:cs="Arial"/>
      <w:sz w:val="18"/>
      <w:szCs w:val="24"/>
    </w:rPr>
  </w:style>
  <w:style w:type="paragraph" w:customStyle="1" w:styleId="ListBulletBox2">
    <w:name w:val="List Bullet Box 2"/>
    <w:basedOn w:val="Normal"/>
    <w:rsid w:val="00B07717"/>
    <w:pPr>
      <w:numPr>
        <w:numId w:val="21"/>
      </w:numPr>
      <w:spacing w:after="240" w:line="280" w:lineRule="exact"/>
    </w:pPr>
    <w:rPr>
      <w:rFonts w:ascii="Calibri" w:eastAsia="Times New Roman" w:hAnsi="Calibri" w:cs="Arial"/>
      <w:sz w:val="18"/>
      <w:szCs w:val="24"/>
    </w:rPr>
  </w:style>
  <w:style w:type="paragraph" w:customStyle="1" w:styleId="ListBulletBox3">
    <w:name w:val="List Bullet Box 3"/>
    <w:basedOn w:val="Normal"/>
    <w:rsid w:val="00B07717"/>
    <w:pPr>
      <w:numPr>
        <w:numId w:val="22"/>
      </w:numPr>
      <w:spacing w:after="240" w:line="280" w:lineRule="exact"/>
    </w:pPr>
    <w:rPr>
      <w:rFonts w:ascii="Calibri" w:eastAsia="Times New Roman" w:hAnsi="Calibri" w:cs="Arial"/>
      <w:sz w:val="18"/>
      <w:szCs w:val="24"/>
    </w:rPr>
  </w:style>
  <w:style w:type="paragraph" w:customStyle="1" w:styleId="ListNumberBox">
    <w:name w:val="List Number Box"/>
    <w:basedOn w:val="Normal"/>
    <w:rsid w:val="00B07717"/>
    <w:pPr>
      <w:numPr>
        <w:numId w:val="23"/>
      </w:numPr>
      <w:tabs>
        <w:tab w:val="clear" w:pos="1950"/>
      </w:tabs>
      <w:spacing w:after="240" w:line="280" w:lineRule="exact"/>
      <w:ind w:left="850"/>
    </w:pPr>
    <w:rPr>
      <w:rFonts w:ascii="Calibri" w:eastAsia="Times New Roman" w:hAnsi="Calibri" w:cs="Arial"/>
      <w:sz w:val="18"/>
      <w:szCs w:val="24"/>
    </w:rPr>
  </w:style>
  <w:style w:type="paragraph" w:customStyle="1" w:styleId="ListNumberBox2">
    <w:name w:val="List Number Box 2"/>
    <w:basedOn w:val="Normal"/>
    <w:rsid w:val="00B07717"/>
    <w:pPr>
      <w:numPr>
        <w:ilvl w:val="1"/>
        <w:numId w:val="23"/>
      </w:numPr>
      <w:tabs>
        <w:tab w:val="clear" w:pos="2291"/>
      </w:tabs>
      <w:spacing w:after="240" w:line="280" w:lineRule="exact"/>
      <w:ind w:left="1191" w:hanging="340"/>
    </w:pPr>
    <w:rPr>
      <w:rFonts w:ascii="Calibri" w:eastAsia="Times New Roman" w:hAnsi="Calibri" w:cs="Arial"/>
      <w:sz w:val="18"/>
      <w:szCs w:val="24"/>
    </w:rPr>
  </w:style>
  <w:style w:type="paragraph" w:customStyle="1" w:styleId="ListNumberBox3">
    <w:name w:val="List Number Box 3"/>
    <w:basedOn w:val="Normal"/>
    <w:rsid w:val="00B07717"/>
    <w:pPr>
      <w:numPr>
        <w:ilvl w:val="2"/>
        <w:numId w:val="23"/>
      </w:numPr>
      <w:tabs>
        <w:tab w:val="clear" w:pos="2574"/>
        <w:tab w:val="left" w:pos="1474"/>
      </w:tabs>
      <w:spacing w:after="240" w:line="280" w:lineRule="exact"/>
      <w:ind w:left="1474"/>
    </w:pPr>
    <w:rPr>
      <w:rFonts w:ascii="Calibri" w:eastAsia="Times New Roman" w:hAnsi="Calibri" w:cs="Arial"/>
      <w:sz w:val="18"/>
      <w:szCs w:val="24"/>
    </w:rPr>
  </w:style>
  <w:style w:type="paragraph" w:customStyle="1" w:styleId="ListContinueBox">
    <w:name w:val="List Continue Box"/>
    <w:basedOn w:val="Normal"/>
    <w:rsid w:val="00B07717"/>
    <w:pPr>
      <w:spacing w:after="240" w:line="280" w:lineRule="exact"/>
      <w:ind w:left="850"/>
    </w:pPr>
    <w:rPr>
      <w:rFonts w:ascii="Calibri" w:eastAsia="Times New Roman" w:hAnsi="Calibri" w:cs="Arial"/>
      <w:sz w:val="18"/>
      <w:szCs w:val="24"/>
    </w:rPr>
  </w:style>
  <w:style w:type="paragraph" w:customStyle="1" w:styleId="ListContinueBox2">
    <w:name w:val="List Continue Box 2"/>
    <w:basedOn w:val="Normal"/>
    <w:rsid w:val="00B07717"/>
    <w:pPr>
      <w:spacing w:after="240" w:line="280" w:lineRule="exact"/>
      <w:ind w:left="1191"/>
    </w:pPr>
    <w:rPr>
      <w:rFonts w:ascii="Calibri" w:eastAsia="Times New Roman" w:hAnsi="Calibri" w:cs="Arial"/>
      <w:sz w:val="18"/>
      <w:szCs w:val="24"/>
    </w:rPr>
  </w:style>
  <w:style w:type="paragraph" w:customStyle="1" w:styleId="ListContinueBox3">
    <w:name w:val="List Continue Box 3"/>
    <w:basedOn w:val="Normal"/>
    <w:rsid w:val="00B07717"/>
    <w:pPr>
      <w:spacing w:after="240" w:line="280" w:lineRule="exact"/>
      <w:ind w:left="1474"/>
    </w:pPr>
    <w:rPr>
      <w:rFonts w:ascii="Calibri" w:eastAsia="Times New Roman" w:hAnsi="Calibri" w:cs="Arial"/>
      <w:sz w:val="18"/>
      <w:szCs w:val="24"/>
    </w:rPr>
  </w:style>
  <w:style w:type="paragraph" w:customStyle="1" w:styleId="UNEGBoxSource">
    <w:name w:val="_UNEG Box Source"/>
    <w:basedOn w:val="Normal"/>
    <w:next w:val="Normal"/>
    <w:rsid w:val="00B07717"/>
    <w:pPr>
      <w:spacing w:before="240" w:after="240" w:line="240" w:lineRule="auto"/>
    </w:pPr>
    <w:rPr>
      <w:rFonts w:ascii="TimesNewRomanPS" w:eastAsia="Times New Roman" w:hAnsi="TimesNewRomanPS" w:cs="Arial"/>
      <w:sz w:val="16"/>
      <w:szCs w:val="24"/>
    </w:rPr>
  </w:style>
  <w:style w:type="paragraph" w:customStyle="1" w:styleId="UNEGnumberedlistlevel3">
    <w:name w:val="_UNEG numbered list level 3"/>
    <w:basedOn w:val="ListParagraph"/>
    <w:qFormat/>
    <w:rsid w:val="00B07717"/>
    <w:pPr>
      <w:numPr>
        <w:numId w:val="24"/>
      </w:numPr>
      <w:spacing w:after="240" w:line="280" w:lineRule="exact"/>
      <w:ind w:left="2160" w:hanging="720"/>
      <w:contextualSpacing w:val="0"/>
    </w:pPr>
    <w:rPr>
      <w:rFonts w:ascii="Times New Roman" w:eastAsia="Times New Roman" w:hAnsi="Times New Roman" w:cs="Times New Roman"/>
      <w:szCs w:val="24"/>
    </w:rPr>
  </w:style>
  <w:style w:type="paragraph" w:customStyle="1" w:styleId="UNEGp1Title">
    <w:name w:val="_UNEG p1 Title"/>
    <w:qFormat/>
    <w:rsid w:val="00B07717"/>
    <w:pPr>
      <w:spacing w:after="0" w:line="600" w:lineRule="exact"/>
      <w:ind w:left="1800"/>
    </w:pPr>
    <w:rPr>
      <w:rFonts w:ascii="Calibri" w:eastAsia="Times New Roman" w:hAnsi="Calibri" w:cs="Times New Roman"/>
      <w:b/>
      <w:color w:val="00498B"/>
      <w:sz w:val="64"/>
    </w:rPr>
  </w:style>
  <w:style w:type="paragraph" w:customStyle="1" w:styleId="UNEGp1datelocation">
    <w:name w:val="_UNEG p1 date&amp;location"/>
    <w:basedOn w:val="Normal"/>
    <w:qFormat/>
    <w:rsid w:val="00B07717"/>
    <w:pPr>
      <w:spacing w:after="120" w:line="280" w:lineRule="exact"/>
      <w:ind w:left="1800"/>
    </w:pPr>
    <w:rPr>
      <w:rFonts w:ascii="Calibri" w:eastAsia="Times New Roman" w:hAnsi="Calibri" w:cs="Times New Roman"/>
      <w:b/>
    </w:rPr>
  </w:style>
  <w:style w:type="paragraph" w:customStyle="1" w:styleId="UNEGp1typeofreport">
    <w:name w:val="_UNEG p1 type of report"/>
    <w:basedOn w:val="Normal"/>
    <w:qFormat/>
    <w:rsid w:val="00B07717"/>
    <w:pPr>
      <w:spacing w:after="240" w:line="400" w:lineRule="exact"/>
      <w:jc w:val="right"/>
    </w:pPr>
    <w:rPr>
      <w:rFonts w:ascii="Calibri" w:eastAsia="Times New Roman" w:hAnsi="Calibri" w:cs="Times New Roman"/>
      <w:sz w:val="40"/>
      <w:szCs w:val="24"/>
    </w:rPr>
  </w:style>
  <w:style w:type="paragraph" w:customStyle="1" w:styleId="UNEGrunningheadleft">
    <w:name w:val="_UNEG_runninghead_left"/>
    <w:basedOn w:val="Normal"/>
    <w:qFormat/>
    <w:rsid w:val="00B07717"/>
    <w:pPr>
      <w:tabs>
        <w:tab w:val="center" w:pos="4536"/>
        <w:tab w:val="right" w:pos="9072"/>
      </w:tabs>
      <w:spacing w:after="240" w:line="280" w:lineRule="exact"/>
      <w:jc w:val="both"/>
    </w:pPr>
    <w:rPr>
      <w:rFonts w:ascii="Calibri" w:eastAsia="Times New Roman" w:hAnsi="Calibri" w:cs="Times New Roman"/>
      <w:b/>
      <w:color w:val="00498B"/>
      <w:sz w:val="20"/>
      <w:szCs w:val="24"/>
    </w:rPr>
  </w:style>
  <w:style w:type="paragraph" w:customStyle="1" w:styleId="UNEGrunningheadright">
    <w:name w:val="_UNEG runninghead right"/>
    <w:basedOn w:val="Normal"/>
    <w:qFormat/>
    <w:rsid w:val="00B07717"/>
    <w:pPr>
      <w:tabs>
        <w:tab w:val="center" w:pos="4536"/>
      </w:tabs>
      <w:spacing w:after="240" w:line="280" w:lineRule="exact"/>
      <w:jc w:val="right"/>
    </w:pPr>
    <w:rPr>
      <w:rFonts w:ascii="Calibri" w:eastAsia="Times New Roman" w:hAnsi="Calibri" w:cs="Times New Roman"/>
      <w:b/>
      <w:color w:val="00498B"/>
      <w:sz w:val="20"/>
      <w:szCs w:val="24"/>
    </w:rPr>
  </w:style>
  <w:style w:type="paragraph" w:customStyle="1" w:styleId="UNEGpgleft">
    <w:name w:val="_UNEG pg # left"/>
    <w:basedOn w:val="Normal"/>
    <w:qFormat/>
    <w:rsid w:val="00B07717"/>
    <w:pPr>
      <w:framePr w:wrap="around" w:vAnchor="text" w:hAnchor="margin" w:xAlign="outside" w:y="1"/>
      <w:tabs>
        <w:tab w:val="center" w:pos="4536"/>
        <w:tab w:val="right" w:pos="9072"/>
      </w:tabs>
      <w:spacing w:after="240" w:line="280" w:lineRule="exact"/>
    </w:pPr>
    <w:rPr>
      <w:rFonts w:ascii="Calibri" w:eastAsia="Times New Roman" w:hAnsi="Calibri" w:cs="Times New Roman"/>
      <w:sz w:val="20"/>
      <w:szCs w:val="24"/>
    </w:rPr>
  </w:style>
  <w:style w:type="paragraph" w:customStyle="1" w:styleId="UNEGpgright">
    <w:name w:val="_UNEG pg # right"/>
    <w:basedOn w:val="Normal"/>
    <w:qFormat/>
    <w:rsid w:val="00B07717"/>
    <w:pPr>
      <w:framePr w:wrap="around" w:vAnchor="text" w:hAnchor="margin" w:xAlign="outside" w:y="1"/>
      <w:tabs>
        <w:tab w:val="center" w:pos="4536"/>
        <w:tab w:val="right" w:pos="9072"/>
      </w:tabs>
      <w:spacing w:after="240" w:line="280" w:lineRule="exact"/>
      <w:jc w:val="right"/>
    </w:pPr>
    <w:rPr>
      <w:rFonts w:ascii="Calibri" w:eastAsia="Times New Roman" w:hAnsi="Calibri" w:cs="Times New Roman"/>
      <w:sz w:val="20"/>
      <w:szCs w:val="24"/>
    </w:rPr>
  </w:style>
  <w:style w:type="paragraph" w:customStyle="1" w:styleId="UNEGbodytextjustified">
    <w:name w:val="_UNEG body text justified"/>
    <w:basedOn w:val="Normal"/>
    <w:qFormat/>
    <w:rsid w:val="00B07717"/>
    <w:pPr>
      <w:spacing w:after="240" w:line="280" w:lineRule="exact"/>
      <w:jc w:val="both"/>
    </w:pPr>
    <w:rPr>
      <w:rFonts w:ascii="Times New Roman" w:eastAsia="Times New Roman" w:hAnsi="Times New Roman" w:cs="Times New Roman"/>
      <w:szCs w:val="24"/>
    </w:rPr>
  </w:style>
  <w:style w:type="paragraph" w:customStyle="1" w:styleId="UNEGnumberedlistlevel2">
    <w:name w:val="_UNEG numbered list level 2"/>
    <w:basedOn w:val="Normal"/>
    <w:qFormat/>
    <w:rsid w:val="00B07717"/>
    <w:pPr>
      <w:numPr>
        <w:numId w:val="25"/>
      </w:numPr>
      <w:tabs>
        <w:tab w:val="left" w:pos="2880"/>
      </w:tabs>
      <w:spacing w:after="240" w:line="280" w:lineRule="exact"/>
      <w:jc w:val="both"/>
    </w:pPr>
    <w:rPr>
      <w:rFonts w:ascii="Times New Roman" w:eastAsia="Times New Roman" w:hAnsi="Times New Roman" w:cs="Times New Roman"/>
    </w:rPr>
  </w:style>
  <w:style w:type="paragraph" w:customStyle="1" w:styleId="UNEGchartheadonblue">
    <w:name w:val="_UNEG chart head on blue"/>
    <w:basedOn w:val="Normal"/>
    <w:qFormat/>
    <w:rsid w:val="00B07717"/>
    <w:pPr>
      <w:spacing w:before="60" w:after="120" w:line="280" w:lineRule="exact"/>
    </w:pPr>
    <w:rPr>
      <w:rFonts w:ascii="Calibri" w:eastAsia="Times New Roman" w:hAnsi="Calibri" w:cs="Times New Roman"/>
      <w:b/>
      <w:bCs/>
      <w:color w:val="FFFFFF"/>
    </w:rPr>
  </w:style>
  <w:style w:type="paragraph" w:customStyle="1" w:styleId="UNEGchartnumbers">
    <w:name w:val="_UNEG chart numbers"/>
    <w:basedOn w:val="Normal"/>
    <w:qFormat/>
    <w:rsid w:val="00B07717"/>
    <w:pPr>
      <w:spacing w:before="60" w:after="60" w:line="280" w:lineRule="exact"/>
      <w:jc w:val="right"/>
    </w:pPr>
    <w:rPr>
      <w:rFonts w:ascii="Calibri" w:eastAsia="Times New Roman" w:hAnsi="Calibri" w:cs="Times New Roman"/>
      <w:sz w:val="21"/>
      <w:szCs w:val="21"/>
    </w:rPr>
  </w:style>
  <w:style w:type="paragraph" w:customStyle="1" w:styleId="UNEGbulletedlist">
    <w:name w:val="_UNEG bulleted list"/>
    <w:basedOn w:val="ListParagraph"/>
    <w:qFormat/>
    <w:rsid w:val="00B07717"/>
    <w:pPr>
      <w:numPr>
        <w:numId w:val="26"/>
      </w:numPr>
      <w:spacing w:after="240" w:line="280" w:lineRule="exact"/>
      <w:ind w:left="1440" w:hanging="720"/>
      <w:contextualSpacing w:val="0"/>
      <w:jc w:val="both"/>
    </w:pPr>
    <w:rPr>
      <w:rFonts w:ascii="Times New Roman" w:eastAsia="Times New Roman" w:hAnsi="Times New Roman" w:cs="Times New Roman"/>
      <w:szCs w:val="24"/>
    </w:rPr>
  </w:style>
  <w:style w:type="paragraph" w:customStyle="1" w:styleId="UNEGp1textlevel1">
    <w:name w:val="_UNEG_p1 text level 1"/>
    <w:basedOn w:val="UNEGnumberedtext"/>
    <w:qFormat/>
    <w:rsid w:val="00B07717"/>
    <w:pPr>
      <w:numPr>
        <w:numId w:val="5"/>
      </w:numPr>
      <w:tabs>
        <w:tab w:val="left" w:pos="2520"/>
      </w:tabs>
      <w:spacing w:before="240"/>
      <w:ind w:left="1800" w:hanging="357"/>
    </w:pPr>
  </w:style>
  <w:style w:type="paragraph" w:customStyle="1" w:styleId="UNEGp1HeadLevel1">
    <w:name w:val="_UNEG p1 Head Level 1"/>
    <w:basedOn w:val="UNEGHeadingLevel1"/>
    <w:qFormat/>
    <w:rsid w:val="00B07717"/>
    <w:pPr>
      <w:ind w:left="1800"/>
    </w:pPr>
  </w:style>
  <w:style w:type="paragraph" w:customStyle="1" w:styleId="UNEGp1numberlistlevel1">
    <w:name w:val="_UNEG p1 number list level 1"/>
    <w:basedOn w:val="UNEGnumberedlistlevel2"/>
    <w:qFormat/>
    <w:rsid w:val="00B07717"/>
    <w:pPr>
      <w:tabs>
        <w:tab w:val="clear" w:pos="2880"/>
        <w:tab w:val="left" w:pos="3330"/>
      </w:tabs>
      <w:ind w:left="2520" w:firstLine="0"/>
    </w:pPr>
  </w:style>
  <w:style w:type="paragraph" w:customStyle="1" w:styleId="UNEGp1listlevel3">
    <w:name w:val="_UNEG p1 list level 3"/>
    <w:basedOn w:val="UNEGnumberedlistlevel3"/>
    <w:qFormat/>
    <w:rsid w:val="00B07717"/>
    <w:pPr>
      <w:ind w:left="4230" w:hanging="810"/>
    </w:pPr>
  </w:style>
  <w:style w:type="paragraph" w:customStyle="1" w:styleId="UNEGp1HeadLevel2">
    <w:name w:val="_UNEG p1 Head Level 2"/>
    <w:basedOn w:val="UNEGHeadingLevel2"/>
    <w:qFormat/>
    <w:rsid w:val="00B07717"/>
    <w:pPr>
      <w:ind w:left="1800"/>
    </w:pPr>
  </w:style>
  <w:style w:type="paragraph" w:customStyle="1" w:styleId="UNEGp1Heading">
    <w:name w:val="_UNEG p1 Heading"/>
    <w:qFormat/>
    <w:rsid w:val="00B07717"/>
    <w:pPr>
      <w:spacing w:after="0" w:line="600" w:lineRule="exact"/>
      <w:ind w:left="1800"/>
    </w:pPr>
    <w:rPr>
      <w:rFonts w:ascii="Calibri" w:eastAsia="Times New Roman" w:hAnsi="Calibri" w:cs="Times New Roman"/>
      <w:b/>
      <w:color w:val="00498B"/>
      <w:sz w:val="64"/>
    </w:rPr>
  </w:style>
  <w:style w:type="character" w:customStyle="1" w:styleId="UnresolvedMention1">
    <w:name w:val="Unresolved Mention1"/>
    <w:basedOn w:val="DefaultParagraphFont"/>
    <w:uiPriority w:val="99"/>
    <w:semiHidden/>
    <w:unhideWhenUsed/>
    <w:rsid w:val="00B07717"/>
    <w:rPr>
      <w:color w:val="605E5C"/>
      <w:shd w:val="clear" w:color="auto" w:fill="E1DFDD"/>
    </w:rPr>
  </w:style>
  <w:style w:type="character" w:customStyle="1" w:styleId="UnresolvedMention2">
    <w:name w:val="Unresolved Mention2"/>
    <w:basedOn w:val="DefaultParagraphFont"/>
    <w:uiPriority w:val="99"/>
    <w:semiHidden/>
    <w:unhideWhenUsed/>
    <w:rsid w:val="00B07717"/>
    <w:rPr>
      <w:color w:val="605E5C"/>
      <w:shd w:val="clear" w:color="auto" w:fill="E1DFDD"/>
    </w:rPr>
  </w:style>
  <w:style w:type="paragraph" w:customStyle="1" w:styleId="Pa15">
    <w:name w:val="Pa15"/>
    <w:basedOn w:val="Default"/>
    <w:next w:val="Default"/>
    <w:uiPriority w:val="99"/>
    <w:rsid w:val="00B07717"/>
    <w:pPr>
      <w:spacing w:line="201" w:lineRule="atLeast"/>
    </w:pPr>
    <w:rPr>
      <w:rFonts w:ascii="Adobe Caslon Pro" w:hAnsi="Adobe Caslon Pro" w:cstheme="minorBidi"/>
      <w:color w:val="auto"/>
    </w:rPr>
  </w:style>
  <w:style w:type="paragraph" w:customStyle="1" w:styleId="Text">
    <w:name w:val="Text"/>
    <w:basedOn w:val="Normal"/>
    <w:rsid w:val="00B07717"/>
    <w:pPr>
      <w:spacing w:after="120" w:line="260" w:lineRule="exact"/>
    </w:pPr>
    <w:rPr>
      <w:rFonts w:ascii="Open Sans" w:eastAsia="Times New Roman" w:hAnsi="Open Sans" w:cs="Open Sans"/>
      <w:color w:val="000000"/>
      <w:kern w:val="28"/>
      <w:sz w:val="18"/>
      <w:szCs w:val="18"/>
      <w14:ligatures w14:val="standard"/>
      <w14:cntxtAlts/>
    </w:rPr>
  </w:style>
  <w:style w:type="character" w:styleId="Emphasis">
    <w:name w:val="Emphasis"/>
    <w:basedOn w:val="DefaultParagraphFont"/>
    <w:uiPriority w:val="20"/>
    <w:qFormat/>
    <w:rsid w:val="00B07717"/>
    <w:rPr>
      <w:i/>
      <w:iCs/>
    </w:rPr>
  </w:style>
  <w:style w:type="paragraph" w:customStyle="1" w:styleId="Title1">
    <w:name w:val="Title1"/>
    <w:basedOn w:val="Normal"/>
    <w:rsid w:val="00B07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itle">
    <w:name w:val="Cover Title"/>
    <w:basedOn w:val="Normal"/>
    <w:rsid w:val="00B07717"/>
    <w:pPr>
      <w:spacing w:after="0" w:line="580" w:lineRule="exact"/>
    </w:pPr>
    <w:rPr>
      <w:rFonts w:ascii="Open Sans" w:eastAsia="Times New Roman" w:hAnsi="Open Sans" w:cs="Open Sans"/>
      <w:b/>
      <w:bCs/>
      <w:color w:val="0074AC"/>
      <w:kern w:val="28"/>
      <w:sz w:val="52"/>
      <w:szCs w:val="52"/>
      <w14:ligatures w14:val="standard"/>
      <w14:cntxtAlts/>
    </w:rPr>
  </w:style>
  <w:style w:type="paragraph" w:styleId="Subtitle">
    <w:name w:val="Subtitle"/>
    <w:basedOn w:val="Normal"/>
    <w:link w:val="SubtitleChar"/>
    <w:uiPriority w:val="11"/>
    <w:qFormat/>
    <w:rsid w:val="00B07717"/>
    <w:pPr>
      <w:spacing w:after="120" w:line="560" w:lineRule="exact"/>
    </w:pPr>
    <w:rPr>
      <w:rFonts w:ascii="Open Sans" w:eastAsia="Times New Roman" w:hAnsi="Open Sans"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B07717"/>
    <w:rPr>
      <w:rFonts w:ascii="Open Sans" w:eastAsia="Times New Roman" w:hAnsi="Open Sans" w:cs="Open Sans"/>
      <w:color w:val="0074AC"/>
      <w:kern w:val="28"/>
      <w:sz w:val="48"/>
      <w:szCs w:val="48"/>
      <w14:ligatures w14:val="standard"/>
      <w14:cntxtAlts/>
    </w:rPr>
  </w:style>
  <w:style w:type="paragraph" w:styleId="Date">
    <w:name w:val="Date"/>
    <w:basedOn w:val="Normal"/>
    <w:link w:val="DateChar"/>
    <w:uiPriority w:val="99"/>
    <w:unhideWhenUsed/>
    <w:rsid w:val="00B07717"/>
    <w:pPr>
      <w:spacing w:after="0" w:line="280" w:lineRule="exact"/>
      <w:jc w:val="right"/>
    </w:pPr>
    <w:rPr>
      <w:rFonts w:ascii="Open Sans" w:eastAsia="Times New Roman" w:hAnsi="Open Sans" w:cs="Open Sans"/>
      <w:b/>
      <w:bCs/>
      <w:color w:val="0074AC"/>
      <w:kern w:val="28"/>
      <w:sz w:val="24"/>
      <w:szCs w:val="24"/>
      <w14:ligatures w14:val="standard"/>
      <w14:cntxtAlts/>
    </w:rPr>
  </w:style>
  <w:style w:type="character" w:customStyle="1" w:styleId="DateChar">
    <w:name w:val="Date Char"/>
    <w:basedOn w:val="DefaultParagraphFont"/>
    <w:link w:val="Date"/>
    <w:uiPriority w:val="99"/>
    <w:rsid w:val="00B07717"/>
    <w:rPr>
      <w:rFonts w:ascii="Open Sans" w:eastAsia="Times New Roman" w:hAnsi="Open Sans" w:cs="Open Sans"/>
      <w:b/>
      <w:bCs/>
      <w:color w:val="0074AC"/>
      <w:kern w:val="28"/>
      <w:sz w:val="24"/>
      <w:szCs w:val="24"/>
      <w14:ligatures w14:val="standard"/>
      <w14:cntxtAlts/>
    </w:rPr>
  </w:style>
  <w:style w:type="paragraph" w:styleId="Title">
    <w:name w:val="Title"/>
    <w:basedOn w:val="Normal"/>
    <w:link w:val="TitleChar"/>
    <w:uiPriority w:val="10"/>
    <w:qFormat/>
    <w:rsid w:val="00B07717"/>
    <w:pPr>
      <w:spacing w:after="120" w:line="560" w:lineRule="exact"/>
    </w:pPr>
    <w:rPr>
      <w:rFonts w:ascii="Open Sans" w:eastAsia="Times New Roman" w:hAnsi="Open Sans"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B07717"/>
    <w:rPr>
      <w:rFonts w:ascii="Open Sans" w:eastAsia="Times New Roman" w:hAnsi="Open Sans" w:cs="Open Sans"/>
      <w:b/>
      <w:bCs/>
      <w:color w:val="0074AC"/>
      <w:kern w:val="28"/>
      <w:sz w:val="48"/>
      <w:szCs w:val="48"/>
      <w14:ligatures w14:val="standard"/>
      <w14:cntxtAlts/>
    </w:rPr>
  </w:style>
  <w:style w:type="paragraph" w:customStyle="1" w:styleId="Address">
    <w:name w:val="Address"/>
    <w:basedOn w:val="Normal"/>
    <w:rsid w:val="00B07717"/>
    <w:pPr>
      <w:spacing w:after="0" w:line="285" w:lineRule="auto"/>
    </w:pPr>
    <w:rPr>
      <w:rFonts w:ascii="Open Sans" w:eastAsia="Times New Roman" w:hAnsi="Open Sans" w:cs="Open Sans"/>
      <w:color w:val="0074AC"/>
      <w:kern w:val="28"/>
      <w:sz w:val="20"/>
      <w:szCs w:val="20"/>
      <w14:ligatures w14:val="standard"/>
      <w14:cntxtAlts/>
    </w:rPr>
  </w:style>
  <w:style w:type="character" w:customStyle="1" w:styleId="nlmfpage">
    <w:name w:val="nlm_fpage"/>
    <w:basedOn w:val="DefaultParagraphFont"/>
    <w:rsid w:val="00B07717"/>
  </w:style>
  <w:style w:type="character" w:customStyle="1" w:styleId="personname">
    <w:name w:val="person_name"/>
    <w:basedOn w:val="DefaultParagraphFont"/>
    <w:rsid w:val="00B07717"/>
  </w:style>
  <w:style w:type="character" w:customStyle="1" w:styleId="Date1">
    <w:name w:val="Date1"/>
    <w:basedOn w:val="DefaultParagraphFont"/>
    <w:rsid w:val="00B07717"/>
  </w:style>
  <w:style w:type="character" w:customStyle="1" w:styleId="editors">
    <w:name w:val="editors"/>
    <w:basedOn w:val="DefaultParagraphFont"/>
    <w:rsid w:val="00B07717"/>
  </w:style>
  <w:style w:type="character" w:customStyle="1" w:styleId="place">
    <w:name w:val="place"/>
    <w:basedOn w:val="DefaultParagraphFont"/>
    <w:rsid w:val="00B07717"/>
  </w:style>
  <w:style w:type="character" w:customStyle="1" w:styleId="publisher">
    <w:name w:val="publisher"/>
    <w:basedOn w:val="DefaultParagraphFont"/>
    <w:rsid w:val="00B07717"/>
  </w:style>
  <w:style w:type="character" w:customStyle="1" w:styleId="pagerange">
    <w:name w:val="pagerange"/>
    <w:basedOn w:val="DefaultParagraphFont"/>
    <w:rsid w:val="00B07717"/>
  </w:style>
  <w:style w:type="character" w:customStyle="1" w:styleId="hlfld-contribauthor">
    <w:name w:val="hlfld-contribauthor"/>
    <w:basedOn w:val="DefaultParagraphFont"/>
    <w:rsid w:val="00B07717"/>
  </w:style>
  <w:style w:type="character" w:customStyle="1" w:styleId="nlmgiven-names">
    <w:name w:val="nlm_given-names"/>
    <w:basedOn w:val="DefaultParagraphFont"/>
    <w:rsid w:val="00B07717"/>
  </w:style>
  <w:style w:type="character" w:customStyle="1" w:styleId="nlmyear">
    <w:name w:val="nlm_year"/>
    <w:basedOn w:val="DefaultParagraphFont"/>
    <w:rsid w:val="00B07717"/>
  </w:style>
  <w:style w:type="character" w:customStyle="1" w:styleId="nlmarticle-title">
    <w:name w:val="nlm_article-title"/>
    <w:basedOn w:val="DefaultParagraphFont"/>
    <w:rsid w:val="00B07717"/>
  </w:style>
  <w:style w:type="character" w:customStyle="1" w:styleId="nlmpublisher-loc">
    <w:name w:val="nlm_publisher-loc"/>
    <w:basedOn w:val="DefaultParagraphFont"/>
    <w:rsid w:val="00B07717"/>
  </w:style>
  <w:style w:type="character" w:customStyle="1" w:styleId="nlmpublisher-name">
    <w:name w:val="nlm_publisher-name"/>
    <w:basedOn w:val="DefaultParagraphFont"/>
    <w:rsid w:val="00B07717"/>
  </w:style>
  <w:style w:type="character" w:customStyle="1" w:styleId="hlfld-title">
    <w:name w:val="hlfld-title"/>
    <w:basedOn w:val="DefaultParagraphFont"/>
    <w:rsid w:val="00B07717"/>
  </w:style>
  <w:style w:type="paragraph" w:customStyle="1" w:styleId="citation">
    <w:name w:val="citation"/>
    <w:basedOn w:val="Normal"/>
    <w:rsid w:val="00B07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07717"/>
  </w:style>
  <w:style w:type="character" w:styleId="UnresolvedMention">
    <w:name w:val="Unresolved Mention"/>
    <w:basedOn w:val="DefaultParagraphFont"/>
    <w:uiPriority w:val="99"/>
    <w:semiHidden/>
    <w:unhideWhenUsed/>
    <w:rsid w:val="00B07717"/>
    <w:rPr>
      <w:color w:val="605E5C"/>
      <w:shd w:val="clear" w:color="auto" w:fill="E1DFDD"/>
    </w:rPr>
  </w:style>
  <w:style w:type="character" w:styleId="EndnoteReference">
    <w:name w:val="endnote reference"/>
    <w:basedOn w:val="DefaultParagraphFont"/>
    <w:uiPriority w:val="99"/>
    <w:semiHidden/>
    <w:unhideWhenUsed/>
    <w:rsid w:val="00B0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2D9AE83-3E1A-5A48-BAFD-D01E6D61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Tarazona, Carlos (OED)</dc:creator>
  <cp:keywords/>
  <dc:description/>
  <cp:lastModifiedBy>Bo Weston</cp:lastModifiedBy>
  <cp:revision>2</cp:revision>
  <cp:lastPrinted>2019-04-26T12:26:00Z</cp:lastPrinted>
  <dcterms:created xsi:type="dcterms:W3CDTF">2019-04-29T14:44:00Z</dcterms:created>
  <dcterms:modified xsi:type="dcterms:W3CDTF">2019-04-29T14:44:00Z</dcterms:modified>
</cp:coreProperties>
</file>